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6776FE5B" w14:textId="77777777" w:rsidR="00BC2EF8" w:rsidRPr="00BC2EF8" w:rsidRDefault="00BC2EF8" w:rsidP="00BC2EF8">
      <w:pPr>
        <w:spacing w:after="28.80pt" w:line="12pt" w:lineRule="auto"/>
        <w:contextualSpacing/>
        <w:jc w:val="center"/>
        <w:rPr>
          <w:rFonts w:ascii="Palatino Linotype" w:eastAsia="Times New Roman" w:hAnsi="Palatino Linotype" w:cs="Times New Roman"/>
          <w:b/>
          <w:color w:val="00B050"/>
          <w:sz w:val="24"/>
          <w:szCs w:val="24"/>
        </w:rPr>
      </w:pPr>
      <w:r w:rsidRPr="00BC2EF8">
        <w:rPr>
          <w:rFonts w:ascii="Palatino Linotype" w:eastAsia="Times New Roman" w:hAnsi="Palatino Linotype" w:cs="Times New Roman"/>
          <w:b/>
          <w:color w:val="00B050"/>
          <w:sz w:val="24"/>
          <w:szCs w:val="24"/>
        </w:rPr>
        <w:t xml:space="preserve">Los </w:t>
      </w:r>
      <w:proofErr w:type="spellStart"/>
      <w:r w:rsidRPr="00BC2EF8">
        <w:rPr>
          <w:rFonts w:ascii="Palatino Linotype" w:eastAsia="Times New Roman" w:hAnsi="Palatino Linotype" w:cs="Times New Roman"/>
          <w:b/>
          <w:color w:val="00B050"/>
          <w:sz w:val="24"/>
          <w:szCs w:val="24"/>
        </w:rPr>
        <w:t>influencers</w:t>
      </w:r>
      <w:proofErr w:type="spellEnd"/>
      <w:r w:rsidRPr="00BC2EF8">
        <w:rPr>
          <w:rFonts w:ascii="Palatino Linotype" w:eastAsia="Times New Roman" w:hAnsi="Palatino Linotype" w:cs="Times New Roman"/>
          <w:b/>
          <w:color w:val="00B050"/>
          <w:sz w:val="24"/>
          <w:szCs w:val="24"/>
        </w:rPr>
        <w:t xml:space="preserve"> en campañas publicitarias en Latinoamérica entre el 2020-2023. </w:t>
      </w:r>
    </w:p>
    <w:p w14:paraId="40D54476" w14:textId="53AE7979" w:rsidR="00BC2EF8" w:rsidRPr="00BC2EF8" w:rsidRDefault="00BC2EF8" w:rsidP="00BC2EF8">
      <w:pPr>
        <w:spacing w:after="28.80pt" w:line="12pt" w:lineRule="auto"/>
        <w:contextualSpacing/>
        <w:jc w:val="center"/>
        <w:rPr>
          <w:rFonts w:ascii="Palatino Linotype" w:eastAsia="Times New Roman" w:hAnsi="Palatino Linotype" w:cs="Times New Roman"/>
          <w:b/>
          <w:color w:val="00B050"/>
          <w:sz w:val="24"/>
          <w:szCs w:val="24"/>
        </w:rPr>
      </w:pPr>
      <w:r w:rsidRPr="00BC2EF8">
        <w:rPr>
          <w:rFonts w:ascii="Palatino Linotype" w:eastAsia="Times New Roman" w:hAnsi="Palatino Linotype" w:cs="Times New Roman"/>
          <w:b/>
          <w:color w:val="00B050"/>
          <w:sz w:val="24"/>
          <w:szCs w:val="24"/>
        </w:rPr>
        <w:t>Una revisión sistemática</w:t>
      </w:r>
    </w:p>
    <w:p w14:paraId="2858D407" w14:textId="04E74ADD" w:rsidR="007A5F93" w:rsidRDefault="007A5F93" w:rsidP="00901D1C">
      <w:pPr>
        <w:spacing w:after="0pt" w:line="12pt" w:lineRule="auto"/>
        <w:jc w:val="center"/>
        <w:rPr>
          <w:rFonts w:ascii="Goudy Old Style" w:hAnsi="Goudy Old Style"/>
          <w:b/>
          <w:bCs/>
          <w:sz w:val="24"/>
          <w:szCs w:val="24"/>
        </w:rPr>
      </w:pPr>
    </w:p>
    <w:p w14:paraId="57C13249" w14:textId="4EB15BE2" w:rsidR="007A5F93" w:rsidRDefault="00346FD9" w:rsidP="0076146D">
      <w:pPr>
        <w:spacing w:after="0pt" w:line="12pt" w:lineRule="auto"/>
        <w:rPr>
          <w:rFonts w:ascii="Goudy Old Style" w:hAnsi="Goudy Old Style"/>
          <w:b/>
          <w:bCs/>
          <w:sz w:val="24"/>
          <w:szCs w:val="24"/>
        </w:rPr>
      </w:pPr>
      <w:r>
        <w:rPr>
          <w:rFonts w:ascii="Goudy Old Style" w:hAnsi="Goudy Old Style"/>
          <w:b/>
          <w:bCs/>
          <w:noProof/>
          <w:sz w:val="24"/>
          <w:szCs w:val="24"/>
        </w:rPr>
        <w:drawing>
          <wp:anchor distT="0" distB="0" distL="114300" distR="114300" simplePos="0" relativeHeight="251673600" behindDoc="0" locked="0" layoutInCell="1" allowOverlap="1" wp14:anchorId="1B067956" wp14:editId="28DC110F">
            <wp:simplePos x="0" y="0"/>
            <wp:positionH relativeFrom="page">
              <wp:align>left</wp:align>
            </wp:positionH>
            <wp:positionV relativeFrom="paragraph">
              <wp:posOffset>323850</wp:posOffset>
            </wp:positionV>
            <wp:extent cx="7578090" cy="5052060"/>
            <wp:effectExtent l="0" t="0" r="3810" b="0"/>
            <wp:wrapSquare wrapText="bothSides"/>
            <wp:docPr id="724250402" name="Imagen 1" descr="Imagen que contiene cd, teléfon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24250402" name="Imagen 1" descr="Imagen que contiene cd, teléfon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78090" cy="5052060"/>
                    </a:xfrm>
                    <a:prstGeom prst="rect">
                      <a:avLst/>
                    </a:prstGeom>
                  </pic:spPr>
                </pic:pic>
              </a:graphicData>
            </a:graphic>
            <wp14:sizeRelH relativeFrom="margin">
              <wp14:pctWidth>0%</wp14:pctWidth>
            </wp14:sizeRelH>
            <wp14:sizeRelV relativeFrom="margin">
              <wp14:pctHeight>0%</wp14:pctHeight>
            </wp14:sizeRelV>
          </wp:anchor>
        </w:drawing>
      </w:r>
    </w:p>
    <w:p w14:paraId="68E598F1" w14:textId="4FE63CA5" w:rsidR="007A5F93" w:rsidRDefault="007A5F93" w:rsidP="00901D1C">
      <w:pPr>
        <w:spacing w:after="0pt" w:line="12pt" w:lineRule="auto"/>
        <w:jc w:val="center"/>
        <w:rPr>
          <w:rFonts w:ascii="Goudy Old Style" w:hAnsi="Goudy Old Style"/>
          <w:b/>
          <w:bCs/>
          <w:sz w:val="24"/>
          <w:szCs w:val="24"/>
        </w:rPr>
      </w:pPr>
    </w:p>
    <w:bookmarkEnd w:id="0"/>
    <w:p w14:paraId="3F29859D" w14:textId="77777777" w:rsidR="00346FD9" w:rsidRDefault="00346FD9" w:rsidP="0076146D">
      <w:pPr>
        <w:spacing w:after="0pt" w:line="12pt" w:lineRule="auto"/>
        <w:rPr>
          <w:rFonts w:ascii="Goudy Old Style" w:hAnsi="Goudy Old Style"/>
        </w:rPr>
      </w:pPr>
    </w:p>
    <w:p w14:paraId="197C6120" w14:textId="77777777" w:rsidR="005D64D6" w:rsidRPr="00DB4D9F" w:rsidRDefault="005D64D6" w:rsidP="005D64D6">
      <w:pPr>
        <w:spacing w:after="0pt" w:line="12pt" w:lineRule="auto"/>
        <w:jc w:val="end"/>
        <w:rPr>
          <w:rFonts w:ascii="Palatino Linotype" w:eastAsia="Times New Roman" w:hAnsi="Palatino Linotype" w:cs="Noto Sans"/>
        </w:rPr>
      </w:pPr>
      <w:r w:rsidRPr="00DB4D9F">
        <w:rPr>
          <w:rFonts w:ascii="Palatino Linotype" w:eastAsia="Times New Roman" w:hAnsi="Palatino Linotype" w:cs="Noto Sans"/>
        </w:rPr>
        <w:t>Milagros Reques Julca</w:t>
      </w:r>
    </w:p>
    <w:p w14:paraId="53A6C28B" w14:textId="77777777" w:rsidR="005D64D6" w:rsidRPr="00DB4D9F" w:rsidRDefault="00000000" w:rsidP="005D64D6">
      <w:pPr>
        <w:spacing w:after="0pt" w:line="12pt" w:lineRule="auto"/>
        <w:jc w:val="end"/>
        <w:rPr>
          <w:rFonts w:ascii="Palatino Linotype" w:hAnsi="Palatino Linotype" w:cs="Noto Sans"/>
          <w:shd w:val="clear" w:color="auto" w:fill="FFFFFF"/>
        </w:rPr>
      </w:pPr>
      <w:hyperlink r:id="rId9" w:history="1">
        <w:r w:rsidR="005D64D6" w:rsidRPr="00DB4D9F">
          <w:rPr>
            <w:rStyle w:val="Hipervnculo"/>
            <w:rFonts w:ascii="Palatino Linotype" w:hAnsi="Palatino Linotype" w:cs="Noto Sans"/>
            <w:shd w:val="clear" w:color="auto" w:fill="FFFFFF"/>
          </w:rPr>
          <w:t>milagros_reques@usmp.pe</w:t>
        </w:r>
      </w:hyperlink>
    </w:p>
    <w:p w14:paraId="3F8237FF" w14:textId="77777777" w:rsidR="005D64D6" w:rsidRPr="00290339" w:rsidRDefault="005D64D6" w:rsidP="005D64D6">
      <w:pPr>
        <w:spacing w:after="0pt" w:line="12pt" w:lineRule="auto"/>
        <w:jc w:val="end"/>
        <w:rPr>
          <w:rFonts w:ascii="Palatino Linotype" w:hAnsi="Palatino Linotype" w:cs="Noto Sans"/>
          <w:shd w:val="clear" w:color="auto" w:fill="FFFFFF"/>
        </w:rPr>
      </w:pPr>
      <w:r w:rsidRPr="00290339">
        <w:rPr>
          <w:rFonts w:ascii="Palatino Linotype" w:hAnsi="Palatino Linotype" w:cs="Noto Sans"/>
          <w:shd w:val="clear" w:color="auto" w:fill="FFFFFF"/>
        </w:rPr>
        <w:t>Universidad San Martín de Porres</w:t>
      </w:r>
    </w:p>
    <w:p w14:paraId="684DFCE5" w14:textId="77777777" w:rsidR="00242EDB" w:rsidRDefault="005D64D6" w:rsidP="00A25438">
      <w:pPr>
        <w:spacing w:after="0pt" w:line="12pt" w:lineRule="auto"/>
        <w:jc w:val="end"/>
        <w:rPr>
          <w:rFonts w:ascii="Palatino Linotype" w:eastAsia="Times New Roman" w:hAnsi="Palatino Linotype" w:cs="Noto Sans"/>
        </w:rPr>
      </w:pPr>
      <w:r w:rsidRPr="00290339">
        <w:rPr>
          <w:rFonts w:ascii="Palatino Linotype" w:eastAsia="Times New Roman" w:hAnsi="Palatino Linotype" w:cs="Noto Sans"/>
        </w:rPr>
        <w:t>Lima, Perú</w:t>
      </w:r>
    </w:p>
    <w:p w14:paraId="5A7373C2" w14:textId="77777777" w:rsidR="00EE410A" w:rsidRPr="00EE410A" w:rsidRDefault="00EE410A" w:rsidP="00EE410A">
      <w:pPr>
        <w:rPr>
          <w:rFonts w:ascii="Goudy Old Style" w:hAnsi="Goudy Old Style"/>
        </w:rPr>
      </w:pPr>
    </w:p>
    <w:p w14:paraId="40273941" w14:textId="77777777" w:rsidR="00EE410A" w:rsidRDefault="00EE410A" w:rsidP="00EE410A">
      <w:pPr>
        <w:jc w:val="end"/>
        <w:rPr>
          <w:rFonts w:ascii="Palatino Linotype" w:eastAsia="Times New Roman" w:hAnsi="Palatino Linotype" w:cs="Noto Sans"/>
        </w:rPr>
      </w:pPr>
    </w:p>
    <w:p w14:paraId="5FC9BE5B" w14:textId="77777777" w:rsidR="00EE410A" w:rsidRDefault="00EE410A" w:rsidP="00EE410A">
      <w:pPr>
        <w:rPr>
          <w:rFonts w:ascii="Palatino Linotype" w:eastAsia="Times New Roman" w:hAnsi="Palatino Linotype" w:cs="Noto Sans"/>
        </w:rPr>
      </w:pPr>
    </w:p>
    <w:p w14:paraId="682E5F18" w14:textId="1F6F63EC" w:rsidR="00EE410A" w:rsidRPr="00EE410A" w:rsidRDefault="00EE410A" w:rsidP="00EE410A">
      <w:pPr>
        <w:rPr>
          <w:rFonts w:ascii="Goudy Old Style" w:hAnsi="Goudy Old Style"/>
        </w:rPr>
        <w:sectPr w:rsidR="00EE410A" w:rsidRPr="00EE410A" w:rsidSect="00047628">
          <w:headerReference w:type="even" r:id="rId10"/>
          <w:headerReference w:type="default" r:id="rId11"/>
          <w:footerReference w:type="even" r:id="rId12"/>
          <w:footerReference w:type="default" r:id="rId13"/>
          <w:pgSz w:w="595.30pt" w:h="841.90pt"/>
          <w:pgMar w:top="70.85pt" w:right="85.05pt" w:bottom="70.85pt" w:left="85.05pt" w:header="35.40pt" w:footer="35.40pt" w:gutter="0pt"/>
          <w:pgNumType w:start="61"/>
          <w:cols w:space="35.40pt"/>
          <w:docGrid w:linePitch="360"/>
        </w:sectPr>
      </w:pPr>
    </w:p>
    <w:p w14:paraId="75659C03" w14:textId="77777777" w:rsidR="00A42A93" w:rsidRDefault="00A42A93" w:rsidP="00A25438">
      <w:pPr>
        <w:tabs>
          <w:tab w:val="start" w:pos="170.10pt"/>
        </w:tabs>
        <w:spacing w:after="0pt"/>
        <w:jc w:val="both"/>
        <w:rPr>
          <w:rFonts w:ascii="Goudy Old Style" w:hAnsi="Goudy Old Style"/>
          <w:sz w:val="24"/>
          <w:szCs w:val="24"/>
        </w:rPr>
      </w:pPr>
    </w:p>
    <w:p w14:paraId="6F4B32E6" w14:textId="3864282A" w:rsidR="00EE7AB0" w:rsidRPr="00465E4D" w:rsidRDefault="002E007B" w:rsidP="00A25438">
      <w:pPr>
        <w:tabs>
          <w:tab w:val="start" w:pos="170.10pt"/>
        </w:tabs>
        <w:spacing w:after="0pt"/>
        <w:jc w:val="both"/>
        <w:rPr>
          <w:rFonts w:ascii="Goudy Old Style" w:hAnsi="Goudy Old Style" w:cs="Arial"/>
          <w:color w:val="00B050"/>
          <w:sz w:val="24"/>
          <w:szCs w:val="24"/>
        </w:rPr>
      </w:pPr>
      <w:r w:rsidRPr="00465E4D">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w:t>
      </w:r>
      <w:r w:rsidR="00A42A93">
        <w:rPr>
          <w:rFonts w:ascii="Goudy Old Style" w:hAnsi="Goudy Old Style" w:cs="Arial"/>
          <w:b/>
          <w:bCs/>
          <w:color w:val="00B050"/>
          <w:sz w:val="24"/>
          <w:szCs w:val="24"/>
        </w:rPr>
        <w:t>n</w:t>
      </w:r>
    </w:p>
    <w:p w14:paraId="1CE1EA7E" w14:textId="77777777" w:rsidR="00A25438" w:rsidRPr="00290339" w:rsidRDefault="00A25438" w:rsidP="00A25438">
      <w:pPr>
        <w:spacing w:after="0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rPr>
        <w:t xml:space="preserve">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son una parte clave de muchas estrategias de marketing en la actualidad debido a su capacidad para llegar a audiencias específicas y generar autenticidad en la promoción de productos y/o servicios. El objetivo de este trabajo es analizar las evidencias de la influencia de las campañas publicitarias en colaboración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el conocimiento de los consumidores respecto a la marca en Latinoamérica entre los años 2020 a 2023. Se realizó una revisión sistemática de la literatura y se seleccionaron 13 investigaciones publicadas en bases de datos científicas. La revisión dio como resultado que la participación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las campañas publicitarias ha evolucionado significativamente en la era digital, marcando una evolución en la relación entre marcas y consumidores. Un fenómeno que ha ganado importancia en Latinoamérica es el surgimiento de los </w:t>
      </w:r>
      <w:proofErr w:type="spellStart"/>
      <w:r w:rsidRPr="00290339">
        <w:rPr>
          <w:rFonts w:ascii="Palatino Linotype" w:eastAsia="Times New Roman" w:hAnsi="Palatino Linotype" w:cs="Times New Roman"/>
        </w:rPr>
        <w:t>nanoinfluencers</w:t>
      </w:r>
      <w:proofErr w:type="spellEnd"/>
      <w:r w:rsidRPr="00290339">
        <w:rPr>
          <w:rFonts w:ascii="Palatino Linotype" w:eastAsia="Times New Roman" w:hAnsi="Palatino Linotype" w:cs="Times New Roman"/>
        </w:rPr>
        <w:t>, que enfatizan aún más la importancia de la autenticidad. Las recomendaciones personales son muy valoradas por los consumidores que buscan información de calidad en su proceso de toma de decisiones.</w:t>
      </w:r>
    </w:p>
    <w:p w14:paraId="7A1BD19D" w14:textId="77777777" w:rsidR="00681417" w:rsidRDefault="00681417" w:rsidP="00A25438">
      <w:pPr>
        <w:spacing w:after="0pt" w:line="12pt" w:lineRule="auto"/>
        <w:jc w:val="both"/>
        <w:rPr>
          <w:rFonts w:ascii="Goudy Old Style" w:hAnsi="Goudy Old Style" w:cs="Arial"/>
          <w:i/>
          <w:iCs/>
          <w:color w:val="00B050"/>
        </w:rPr>
      </w:pPr>
    </w:p>
    <w:p w14:paraId="0EFF41C0" w14:textId="77777777" w:rsidR="00A25438" w:rsidRPr="00290339" w:rsidRDefault="00B50015" w:rsidP="00A25438">
      <w:pPr>
        <w:spacing w:after="0pt" w:line="12pt" w:lineRule="auto"/>
        <w:jc w:val="both"/>
        <w:rPr>
          <w:rFonts w:ascii="Palatino Linotype" w:eastAsia="Times New Roman" w:hAnsi="Palatino Linotype" w:cs="Times New Roman"/>
        </w:rPr>
      </w:pPr>
      <w:r w:rsidRPr="00C96407">
        <w:rPr>
          <w:rFonts w:ascii="Goudy Old Style" w:hAnsi="Goudy Old Style" w:cs="Arial"/>
          <w:i/>
          <w:iCs/>
          <w:color w:val="00B050"/>
        </w:rPr>
        <w:t>Palabras clave</w:t>
      </w:r>
      <w:r w:rsidR="009808D1" w:rsidRPr="00C96407">
        <w:rPr>
          <w:rFonts w:ascii="Goudy Old Style" w:hAnsi="Goudy Old Style" w:cs="Arial"/>
          <w:color w:val="00B050"/>
        </w:rPr>
        <w:t>:</w:t>
      </w:r>
      <w:r w:rsidR="009808D1" w:rsidRPr="00465E4D">
        <w:rPr>
          <w:rFonts w:ascii="Goudy Old Style" w:hAnsi="Goudy Old Style" w:cs="Arial"/>
          <w:color w:val="00B050"/>
        </w:rPr>
        <w:t xml:space="preserve"> </w:t>
      </w:r>
      <w:r w:rsidR="00A25438" w:rsidRPr="00290339">
        <w:rPr>
          <w:rFonts w:ascii="Palatino Linotype" w:eastAsia="Times New Roman" w:hAnsi="Palatino Linotype" w:cs="Times New Roman"/>
        </w:rPr>
        <w:t>influenciadores, campañas publicitarias, consumidores, estrategias de marketing.</w:t>
      </w:r>
    </w:p>
    <w:p w14:paraId="358FCCEC" w14:textId="718A2429" w:rsidR="00C96407" w:rsidRPr="00163A3F" w:rsidRDefault="00C96407" w:rsidP="00A25438">
      <w:pPr>
        <w:spacing w:after="0pt" w:line="18pt" w:lineRule="auto"/>
        <w:jc w:val="both"/>
        <w:rPr>
          <w:rFonts w:ascii="Palatino Linotype" w:hAnsi="Palatino Linotype"/>
        </w:rPr>
      </w:pPr>
    </w:p>
    <w:p w14:paraId="51CF0615" w14:textId="77777777" w:rsidR="00A25438" w:rsidRPr="00DB4D9F" w:rsidRDefault="00A25438" w:rsidP="00A25438">
      <w:pPr>
        <w:spacing w:after="0pt" w:line="12pt" w:lineRule="auto"/>
        <w:rPr>
          <w:rFonts w:ascii="Palatino Linotype" w:hAnsi="Palatino Linotype"/>
          <w:b/>
          <w:color w:val="00B050"/>
        </w:rPr>
      </w:pPr>
      <w:proofErr w:type="spellStart"/>
      <w:r w:rsidRPr="00DB4D9F">
        <w:rPr>
          <w:rFonts w:ascii="Palatino Linotype" w:hAnsi="Palatino Linotype"/>
          <w:b/>
          <w:color w:val="00B050"/>
        </w:rPr>
        <w:t>Influencers</w:t>
      </w:r>
      <w:proofErr w:type="spellEnd"/>
      <w:r w:rsidRPr="00DB4D9F">
        <w:rPr>
          <w:rFonts w:ascii="Palatino Linotype" w:hAnsi="Palatino Linotype"/>
          <w:b/>
          <w:color w:val="00B050"/>
        </w:rPr>
        <w:t xml:space="preserve"> in </w:t>
      </w:r>
      <w:proofErr w:type="spellStart"/>
      <w:r w:rsidRPr="00DB4D9F">
        <w:rPr>
          <w:rFonts w:ascii="Palatino Linotype" w:hAnsi="Palatino Linotype"/>
          <w:b/>
          <w:color w:val="00B050"/>
        </w:rPr>
        <w:t>advertising</w:t>
      </w:r>
      <w:proofErr w:type="spellEnd"/>
      <w:r w:rsidRPr="00DB4D9F">
        <w:rPr>
          <w:rFonts w:ascii="Palatino Linotype" w:hAnsi="Palatino Linotype"/>
          <w:b/>
          <w:color w:val="00B050"/>
        </w:rPr>
        <w:t xml:space="preserve"> </w:t>
      </w:r>
      <w:proofErr w:type="spellStart"/>
      <w:r w:rsidRPr="00DB4D9F">
        <w:rPr>
          <w:rFonts w:ascii="Palatino Linotype" w:hAnsi="Palatino Linotype"/>
          <w:b/>
          <w:color w:val="00B050"/>
        </w:rPr>
        <w:t>campaigns</w:t>
      </w:r>
      <w:proofErr w:type="spellEnd"/>
      <w:r w:rsidRPr="00DB4D9F">
        <w:rPr>
          <w:rFonts w:ascii="Palatino Linotype" w:hAnsi="Palatino Linotype"/>
          <w:b/>
          <w:color w:val="00B050"/>
        </w:rPr>
        <w:t xml:space="preserve"> in </w:t>
      </w:r>
      <w:proofErr w:type="spellStart"/>
      <w:r w:rsidRPr="00DB4D9F">
        <w:rPr>
          <w:rFonts w:ascii="Palatino Linotype" w:hAnsi="Palatino Linotype"/>
          <w:b/>
          <w:color w:val="00B050"/>
        </w:rPr>
        <w:t>Latin</w:t>
      </w:r>
      <w:proofErr w:type="spellEnd"/>
      <w:r w:rsidRPr="00DB4D9F">
        <w:rPr>
          <w:rFonts w:ascii="Palatino Linotype" w:hAnsi="Palatino Linotype"/>
          <w:b/>
          <w:color w:val="00B050"/>
        </w:rPr>
        <w:t xml:space="preserve"> </w:t>
      </w:r>
      <w:proofErr w:type="spellStart"/>
      <w:r w:rsidRPr="00DB4D9F">
        <w:rPr>
          <w:rFonts w:ascii="Palatino Linotype" w:hAnsi="Palatino Linotype"/>
          <w:b/>
          <w:color w:val="00B050"/>
        </w:rPr>
        <w:t>America</w:t>
      </w:r>
      <w:proofErr w:type="spellEnd"/>
      <w:r w:rsidRPr="00DB4D9F">
        <w:rPr>
          <w:rFonts w:ascii="Palatino Linotype" w:hAnsi="Palatino Linotype"/>
          <w:b/>
          <w:color w:val="00B050"/>
        </w:rPr>
        <w:t xml:space="preserve"> </w:t>
      </w:r>
      <w:proofErr w:type="spellStart"/>
      <w:r w:rsidRPr="00DB4D9F">
        <w:rPr>
          <w:rFonts w:ascii="Palatino Linotype" w:hAnsi="Palatino Linotype"/>
          <w:b/>
          <w:color w:val="00B050"/>
        </w:rPr>
        <w:t>between</w:t>
      </w:r>
      <w:proofErr w:type="spellEnd"/>
      <w:r w:rsidRPr="00DB4D9F">
        <w:rPr>
          <w:rFonts w:ascii="Palatino Linotype" w:hAnsi="Palatino Linotype"/>
          <w:b/>
          <w:color w:val="00B050"/>
        </w:rPr>
        <w:t xml:space="preserve"> 2020-2023.</w:t>
      </w:r>
    </w:p>
    <w:p w14:paraId="12E096DB" w14:textId="77777777" w:rsidR="00A25438" w:rsidRPr="00DB4D9F" w:rsidRDefault="00A25438" w:rsidP="00A25438">
      <w:pPr>
        <w:spacing w:after="0pt" w:line="12pt" w:lineRule="auto"/>
        <w:rPr>
          <w:b/>
          <w:color w:val="00B050"/>
        </w:rPr>
      </w:pPr>
      <w:r w:rsidRPr="00DB4D9F">
        <w:rPr>
          <w:rFonts w:ascii="Palatino Linotype" w:hAnsi="Palatino Linotype"/>
          <w:b/>
          <w:color w:val="00B050"/>
        </w:rPr>
        <w:t xml:space="preserve">A </w:t>
      </w:r>
      <w:proofErr w:type="spellStart"/>
      <w:r w:rsidRPr="00DB4D9F">
        <w:rPr>
          <w:rFonts w:ascii="Palatino Linotype" w:hAnsi="Palatino Linotype"/>
          <w:b/>
          <w:color w:val="00B050"/>
        </w:rPr>
        <w:t>systematic</w:t>
      </w:r>
      <w:proofErr w:type="spellEnd"/>
      <w:r w:rsidRPr="00DB4D9F">
        <w:rPr>
          <w:rFonts w:ascii="Palatino Linotype" w:hAnsi="Palatino Linotype"/>
          <w:b/>
          <w:color w:val="00B050"/>
        </w:rPr>
        <w:t xml:space="preserve"> </w:t>
      </w:r>
      <w:proofErr w:type="spellStart"/>
      <w:r w:rsidRPr="00DB4D9F">
        <w:rPr>
          <w:rFonts w:ascii="Palatino Linotype" w:hAnsi="Palatino Linotype"/>
          <w:b/>
          <w:color w:val="00B050"/>
        </w:rPr>
        <w:t>review</w:t>
      </w:r>
      <w:proofErr w:type="spellEnd"/>
    </w:p>
    <w:p w14:paraId="6417A00F" w14:textId="602BFEF3" w:rsidR="00EE7AB0" w:rsidRPr="00DB4D9F" w:rsidRDefault="00EE7AB0" w:rsidP="00A25438">
      <w:pPr>
        <w:spacing w:after="0pt" w:line="12pt" w:lineRule="auto"/>
        <w:rPr>
          <w:rFonts w:ascii="Goudy Old Style" w:eastAsia="Times New Roman" w:hAnsi="Goudy Old Style" w:cs="Times New Roman"/>
          <w:color w:val="00B050"/>
          <w:sz w:val="24"/>
          <w:szCs w:val="24"/>
          <w:lang w:eastAsia="pt-BR"/>
        </w:rPr>
      </w:pPr>
      <w:proofErr w:type="spellStart"/>
      <w:r w:rsidRPr="00DB4D9F">
        <w:rPr>
          <w:rFonts w:ascii="Goudy Old Style" w:eastAsia="Times New Roman" w:hAnsi="Goudy Old Style" w:cs="Times New Roman"/>
          <w:b/>
          <w:bCs/>
          <w:color w:val="00B050"/>
          <w:sz w:val="24"/>
          <w:szCs w:val="24"/>
          <w:lang w:eastAsia="pt-BR"/>
        </w:rPr>
        <w:t>Abstract</w:t>
      </w:r>
      <w:proofErr w:type="spellEnd"/>
    </w:p>
    <w:p w14:paraId="0FDEA0A9" w14:textId="30FCFC2F" w:rsidR="00A25438" w:rsidRDefault="00A25438" w:rsidP="00A25438">
      <w:pPr>
        <w:spacing w:after="0pt" w:line="12pt" w:lineRule="auto"/>
        <w:jc w:val="both"/>
        <w:rPr>
          <w:rFonts w:ascii="Palatino Linotype" w:eastAsia="Times New Roman" w:hAnsi="Palatino Linotype" w:cs="Times New Roman"/>
          <w:lang w:val="en-US"/>
        </w:rPr>
      </w:pPr>
      <w:r w:rsidRPr="00290339">
        <w:rPr>
          <w:rFonts w:ascii="Palatino Linotype" w:eastAsia="Times New Roman" w:hAnsi="Palatino Linotype" w:cs="Times New Roman"/>
          <w:lang w:val="en-US"/>
        </w:rPr>
        <w:t>Influencers are a key part of many marketing strategies today due to their ability to reach specific audiences and generate authenticity in the promotion of products and/or services</w:t>
      </w:r>
      <w:r w:rsidRPr="00290339">
        <w:rPr>
          <w:rFonts w:ascii="Palatino Linotype" w:hAnsi="Palatino Linotype"/>
          <w:lang w:val="en-US"/>
        </w:rPr>
        <w:t xml:space="preserve"> </w:t>
      </w:r>
      <w:r w:rsidRPr="00290339">
        <w:rPr>
          <w:rFonts w:ascii="Palatino Linotype" w:eastAsia="Times New Roman" w:hAnsi="Palatino Linotype" w:cs="Times New Roman"/>
          <w:lang w:val="en-US"/>
        </w:rPr>
        <w:t xml:space="preserve">The objective of this work is to analyze the evidence of the influence of advertising campaigns in collaboration with influencers on consumer knowledge regarding the brand in Latin America between the years 2020 and 2023. A systematic review of the literature was carried out and 13 investigations published in scientific databases were selected. The review resulted in the fact that the participation of influencers in advertising campaigns has evolved significantly in the digital era, marking an evolution in the relationship between brands and consumers. A phenomenon that has gained importance in Latin America is the emergence of nano-influencers, which further emphasize the importance of authenticity. The personal recommendations are highly valued by consumers who seek quality information in their decision-making process. </w:t>
      </w:r>
    </w:p>
    <w:p w14:paraId="3D1EE911" w14:textId="77777777" w:rsidR="00320B1C" w:rsidRPr="00290339" w:rsidRDefault="00320B1C" w:rsidP="00A25438">
      <w:pPr>
        <w:spacing w:after="0pt" w:line="12pt" w:lineRule="auto"/>
        <w:jc w:val="both"/>
        <w:rPr>
          <w:rFonts w:ascii="Palatino Linotype" w:eastAsia="Times New Roman" w:hAnsi="Palatino Linotype" w:cs="Times New Roman"/>
          <w:lang w:val="en-US"/>
        </w:rPr>
      </w:pPr>
    </w:p>
    <w:p w14:paraId="794CA9B3" w14:textId="77777777" w:rsidR="00A25438" w:rsidRPr="00290339" w:rsidRDefault="008B380A" w:rsidP="00A25438">
      <w:pPr>
        <w:spacing w:after="0pt" w:line="12pt" w:lineRule="auto"/>
        <w:jc w:val="both"/>
        <w:rPr>
          <w:rFonts w:ascii="Palatino Linotype" w:eastAsia="Times New Roman" w:hAnsi="Palatino Linotype" w:cs="Times New Roman"/>
          <w:lang w:val="en-US"/>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bookmarkEnd w:id="1"/>
      <w:r w:rsidR="00A25438" w:rsidRPr="00290339">
        <w:rPr>
          <w:rFonts w:ascii="Palatino Linotype" w:eastAsia="Times New Roman" w:hAnsi="Palatino Linotype" w:cs="Times New Roman"/>
          <w:lang w:val="en-US"/>
        </w:rPr>
        <w:t>influencers, advertising campaigns, consumers, marketing strategies.</w:t>
      </w:r>
    </w:p>
    <w:p w14:paraId="3AF34C15" w14:textId="0D172EF1" w:rsidR="001A2569" w:rsidRPr="001E0A1D" w:rsidRDefault="00D12F92" w:rsidP="00A25438">
      <w:pPr>
        <w:shd w:val="clear" w:color="auto" w:fill="FFFFFF"/>
        <w:spacing w:after="12pt" w:line="12pt" w:lineRule="auto"/>
        <w:jc w:val="both"/>
        <w:rPr>
          <w:rFonts w:ascii="Goudy Old Style" w:hAnsi="Goudy Old Style" w:cs="Arial"/>
          <w:b/>
          <w:bCs/>
          <w:sz w:val="24"/>
          <w:szCs w:val="24"/>
          <w:lang w:val="en-US"/>
        </w:rPr>
      </w:pPr>
      <w:r w:rsidRPr="001E0A1D">
        <w:rPr>
          <w:rFonts w:ascii="Goudy Old Style" w:hAnsi="Goudy Old Style" w:cs="Arial"/>
          <w:b/>
          <w:bCs/>
          <w:sz w:val="24"/>
          <w:szCs w:val="24"/>
          <w:lang w:val="en-US"/>
        </w:rPr>
        <w:br w:type="page"/>
      </w:r>
    </w:p>
    <w:p w14:paraId="38D09636" w14:textId="720C6F27" w:rsidR="002E007B" w:rsidRPr="00682EB1" w:rsidRDefault="00B50015" w:rsidP="00E3045A">
      <w:pPr>
        <w:spacing w:after="12pt" w:line="18pt" w:lineRule="auto"/>
        <w:jc w:val="center"/>
        <w:rPr>
          <w:rFonts w:ascii="Book Antiqua" w:hAnsi="Book Antiqua" w:cs="Arial"/>
          <w:b/>
          <w:bCs/>
          <w:color w:val="00B050"/>
          <w:sz w:val="24"/>
          <w:szCs w:val="24"/>
        </w:rPr>
      </w:pPr>
      <w:r w:rsidRPr="00DB4D9F">
        <w:rPr>
          <w:rFonts w:ascii="Palatino Linotype" w:hAnsi="Palatino Linotype" w:cs="Arial"/>
          <w:b/>
          <w:bCs/>
          <w:color w:val="00B050"/>
        </w:rPr>
        <w:lastRenderedPageBreak/>
        <w:t>INTRODUCCIÓN</w:t>
      </w:r>
    </w:p>
    <w:p w14:paraId="37A1C7D3"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En la era digital, la comunicación y el marketing han cambiado la forma en que las marcas interactúan con los consumidores. El mayor papel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las campañas publicitarias es un cambio importante (</w:t>
      </w:r>
      <w:proofErr w:type="spellStart"/>
      <w:r w:rsidRPr="00290339">
        <w:rPr>
          <w:rFonts w:ascii="Palatino Linotype" w:eastAsia="Times New Roman" w:hAnsi="Palatino Linotype" w:cs="Times New Roman"/>
        </w:rPr>
        <w:t>Jhawar</w:t>
      </w:r>
      <w:proofErr w:type="spellEnd"/>
      <w:r w:rsidRPr="00290339">
        <w:rPr>
          <w:rFonts w:ascii="Palatino Linotype" w:eastAsia="Times New Roman" w:hAnsi="Palatino Linotype" w:cs="Times New Roman"/>
        </w:rPr>
        <w:t xml:space="preserve"> et al., 2023). La colaboración entre empresas y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es esencial en el marketing digital, ya que estos llegan a grandes audiencias en tiempo real a través de redes sociales y plataformas digitales (Romero y Castillo, 2023).</w:t>
      </w:r>
    </w:p>
    <w:p w14:paraId="547BCE21"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Este fenómeno ha crecido rápidamente, pero esta investigación se centrará en América Latina, donde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promocionan productos y servicios mediante contenido auténtico, como publicaciones patrocinadas, reseñas y testimonios en vídeo, en un fenómeno de rápido crecimiento (Barquero et al., 2023). Durante la pandemia de COVID-19 en 2020, los patrones de consumo en línea cambiaron debido a las restricciones de movilidad.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jugaron un papel importante al ayudar a los especialistas en marketing a difundir mensajes relevantes y aumentar el compromiso de los consumidores (Gutiérrez et al., 2023). Por lo tanto, se percibe que la colaboración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es esencial para que las marcas alcancen audiencias específicas y se expandan en plataformas como Instagram, YouTube y TikTok, que han visto un crecimiento masivo de usuarios activos (Al-</w:t>
      </w:r>
      <w:proofErr w:type="spellStart"/>
      <w:r w:rsidRPr="00290339">
        <w:rPr>
          <w:rFonts w:ascii="Palatino Linotype" w:eastAsia="Times New Roman" w:hAnsi="Palatino Linotype" w:cs="Times New Roman"/>
        </w:rPr>
        <w:t>Mu'ani</w:t>
      </w:r>
      <w:proofErr w:type="spellEnd"/>
      <w:r w:rsidRPr="00290339">
        <w:rPr>
          <w:rFonts w:ascii="Palatino Linotype" w:eastAsia="Times New Roman" w:hAnsi="Palatino Linotype" w:cs="Times New Roman"/>
        </w:rPr>
        <w:t xml:space="preserve"> et al., 2023).</w:t>
      </w:r>
    </w:p>
    <w:p w14:paraId="2C9FB815"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Guiñez et al. (2020), a través de un enfoque cualitativo exploraron las perspectivas de las personas influyentes en las redes sociales sobre el nivel de apertura de los contenidos que promueven. Se encontró que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consideran la fiabilidad, el conocimiento, la autopresentación en línea y las cuestiones normativas como factores críticos que influyen en su credibilidad en términos de transparencia publicitaria. Sin embargo, en contraste con Rodríguez y Sixto (2022) utilizaron una metodología mixta para examinar el uso de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por las principales organizaciones turísticas españolas con mayor inversión publicitaria en 2019 en plataformas digitales. Descubrieron que el 60% de las empresas investigadas incorporan </w:t>
      </w:r>
      <w:r w:rsidRPr="00290339">
        <w:rPr>
          <w:rFonts w:ascii="Palatino Linotype" w:eastAsia="Times New Roman" w:hAnsi="Palatino Linotype" w:cs="Times New Roman"/>
        </w:rPr>
        <w:lastRenderedPageBreak/>
        <w:t xml:space="preserve">el uso de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sus estrategias habituales de comunicación. De manera similar, </w:t>
      </w:r>
      <w:proofErr w:type="spellStart"/>
      <w:r w:rsidRPr="00290339">
        <w:rPr>
          <w:rFonts w:ascii="Palatino Linotype" w:eastAsia="Times New Roman" w:hAnsi="Palatino Linotype" w:cs="Times New Roman"/>
        </w:rPr>
        <w:t>Černikovaitė</w:t>
      </w:r>
      <w:proofErr w:type="spellEnd"/>
      <w:r w:rsidRPr="00290339">
        <w:rPr>
          <w:rFonts w:ascii="Palatino Linotype" w:eastAsia="Times New Roman" w:hAnsi="Palatino Linotype" w:cs="Times New Roman"/>
        </w:rPr>
        <w:t xml:space="preserve"> y </w:t>
      </w:r>
      <w:proofErr w:type="spellStart"/>
      <w:r w:rsidRPr="00290339">
        <w:rPr>
          <w:rFonts w:ascii="Palatino Linotype" w:eastAsia="Times New Roman" w:hAnsi="Palatino Linotype" w:cs="Times New Roman"/>
        </w:rPr>
        <w:t>Karazijiene</w:t>
      </w:r>
      <w:proofErr w:type="spellEnd"/>
      <w:r w:rsidRPr="00290339">
        <w:rPr>
          <w:rFonts w:ascii="Palatino Linotype" w:eastAsia="Times New Roman" w:hAnsi="Palatino Linotype" w:cs="Times New Roman"/>
        </w:rPr>
        <w:t xml:space="preserve"> (2023) definen a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como personas con un amplio número de seguidores en plataformas digitales, fuera de las restricciones publicitarias tradicionales. Ello concuerda con la idea presentada por Fan et al. (2023) en la que éstos influyentes digitales se han convertido en intermediarios fundamentales entre las marcas y los consumidores debido a sus interacciones auténticas y personales con los seguidores.</w:t>
      </w:r>
    </w:p>
    <w:p w14:paraId="0665CD48"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proofErr w:type="spellStart"/>
      <w:r w:rsidRPr="00290339">
        <w:rPr>
          <w:rFonts w:ascii="Palatino Linotype" w:eastAsia="Times New Roman" w:hAnsi="Palatino Linotype" w:cs="Times New Roman"/>
        </w:rPr>
        <w:t>Ianelli</w:t>
      </w:r>
      <w:proofErr w:type="spellEnd"/>
      <w:r w:rsidRPr="00290339">
        <w:rPr>
          <w:rFonts w:ascii="Palatino Linotype" w:eastAsia="Times New Roman" w:hAnsi="Palatino Linotype" w:cs="Times New Roman"/>
        </w:rPr>
        <w:t xml:space="preserve"> et al. (2023) y </w:t>
      </w:r>
      <w:proofErr w:type="spellStart"/>
      <w:r w:rsidRPr="00290339">
        <w:rPr>
          <w:rFonts w:ascii="Palatino Linotype" w:eastAsia="Times New Roman" w:hAnsi="Palatino Linotype" w:cs="Times New Roman"/>
        </w:rPr>
        <w:t>Sziklai</w:t>
      </w:r>
      <w:proofErr w:type="spellEnd"/>
      <w:r w:rsidRPr="00290339">
        <w:rPr>
          <w:rFonts w:ascii="Palatino Linotype" w:eastAsia="Times New Roman" w:hAnsi="Palatino Linotype" w:cs="Times New Roman"/>
        </w:rPr>
        <w:t xml:space="preserve"> y </w:t>
      </w:r>
      <w:proofErr w:type="gramStart"/>
      <w:r w:rsidRPr="00290339">
        <w:rPr>
          <w:rFonts w:ascii="Palatino Linotype" w:eastAsia="Times New Roman" w:hAnsi="Palatino Linotype" w:cs="Times New Roman"/>
        </w:rPr>
        <w:t>Polaco</w:t>
      </w:r>
      <w:proofErr w:type="gramEnd"/>
      <w:r w:rsidRPr="00290339">
        <w:rPr>
          <w:rFonts w:ascii="Palatino Linotype" w:eastAsia="Times New Roman" w:hAnsi="Palatino Linotype" w:cs="Times New Roman"/>
        </w:rPr>
        <w:t xml:space="preserve"> (2023 concuerdan con la idea que las campañas publicitarias crean y distribuyen contenidos publicitarios a través de medios tradicionales y plataformas digitales como estrategias planificadas y coordinadas para involucrar, influir y motivar a los consumidores. De acuerdo, con Haase y </w:t>
      </w:r>
      <w:proofErr w:type="spellStart"/>
      <w:r w:rsidRPr="00290339">
        <w:rPr>
          <w:rFonts w:ascii="Palatino Linotype" w:eastAsia="Times New Roman" w:hAnsi="Palatino Linotype" w:cs="Times New Roman"/>
        </w:rPr>
        <w:t>Worthington</w:t>
      </w:r>
      <w:proofErr w:type="spellEnd"/>
      <w:r w:rsidRPr="00290339">
        <w:rPr>
          <w:rFonts w:ascii="Palatino Linotype" w:eastAsia="Times New Roman" w:hAnsi="Palatino Linotype" w:cs="Times New Roman"/>
        </w:rPr>
        <w:t xml:space="preserve"> (2023) argumentan que estas campañas van más allá de la promoción de productos, ya que construyen relaciones, transmiten valores y generan asociaciones emocionales entre clientes y marcas. Yan et al. (2023) sostienen que la elección de productos por parte de los consumidores se basa en factores como la calidad, el precio, la marca y la utilidad, influenciada por aspectos personales, culturales, sociales y económicos. Por otro lado, Feijoo et al. (2023) enfatizan que los consumidores son el foco central de las estrategias de marketing y publicidad, ya que sus actitudes, percepciones y reacciones determinan en última instancia el éxito de los productos y la aceptación de las campañas promocionales.</w:t>
      </w:r>
    </w:p>
    <w:p w14:paraId="0A80F9DC"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bookmarkStart w:id="2" w:name="_heading=h.3znysh7" w:colFirst="0" w:colLast="0"/>
      <w:bookmarkEnd w:id="2"/>
      <w:r w:rsidRPr="00290339">
        <w:rPr>
          <w:rFonts w:ascii="Palatino Linotype" w:eastAsia="Times New Roman" w:hAnsi="Palatino Linotype" w:cs="Times New Roman"/>
        </w:rPr>
        <w:t xml:space="preserve">El objetivo general de este estudio reside en analizar las evidencias de la influencia de las campañas publicitarias en colaboración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el conocimiento de los consumidores respecto a la marca en Latinoamérica durante el periodo 2020-2023. Asimismo, uno de los objetivos específicos comprende analizar las bases teóricas de la campaña publicitaria como estrategia de colaboración entre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marcas. También, se identifica la metodología empleada por los investigadores para identificar la influencia de las campañas publicitarias en </w:t>
      </w:r>
      <w:r w:rsidRPr="00290339">
        <w:rPr>
          <w:rFonts w:ascii="Palatino Linotype" w:eastAsia="Times New Roman" w:hAnsi="Palatino Linotype" w:cs="Times New Roman"/>
        </w:rPr>
        <w:lastRenderedPageBreak/>
        <w:t xml:space="preserve">colaboración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la percepción de los consumidores y las conclusiones que surjan en razón a estas, en Latinoamérica durante el periodo 2020-2023.</w:t>
      </w:r>
    </w:p>
    <w:p w14:paraId="10FE10F7"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 elección de llevar a cabo esta investigación está respaldada por la creciente importancia de esta tendencia en el ámbito del marketing y la comunicación. En un entorno digital cada vez más saturado, donde las redes sociales y plataformas en línea juegan un papel primordial en la vida de cada persona, resulta esencial comprender cerca de las estrategias de publicidad que involucran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están moldeando la interacción entre las marcas y los consumidores (Dos Santos, 2023).</w:t>
      </w:r>
    </w:p>
    <w:p w14:paraId="4A66B12D" w14:textId="1ACA8A16" w:rsidR="00354FEB" w:rsidRPr="00A25438"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Esta indagación es relevante no solo a partir de una perspectiva comercial, sino además desde un punto de vista social y cultural. El papel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la formación de opiniones y cualidades de los consumidores es un fenómeno significativo que requiere un análisis en profundidad para entender cómo la autenticidad, la transparencia y la conexión emocional se entrelazan en la interacción entre estos actores (</w:t>
      </w:r>
      <w:proofErr w:type="spellStart"/>
      <w:r w:rsidRPr="00290339">
        <w:rPr>
          <w:rFonts w:ascii="Palatino Linotype" w:eastAsia="Times New Roman" w:hAnsi="Palatino Linotype" w:cs="Times New Roman"/>
        </w:rPr>
        <w:t>Xie</w:t>
      </w:r>
      <w:proofErr w:type="spellEnd"/>
      <w:r w:rsidRPr="00290339">
        <w:rPr>
          <w:rFonts w:ascii="Palatino Linotype" w:eastAsia="Times New Roman" w:hAnsi="Palatino Linotype" w:cs="Times New Roman"/>
        </w:rPr>
        <w:t xml:space="preserve">-Carson et al., 2023). Asimismo, comprender cómo las campañas en colaboración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impactan en la construcción de relaciones a largo plazo con los consumidores puede informar decisiones de marketing más efectivas y éticas. Esta investigación además puede contribuir al enriquecimiento del campo de las Ciencias de la Comunicación al explorar una dinámica emergente en un contexto específico (Recio et al., 2023).</w:t>
      </w:r>
    </w:p>
    <w:p w14:paraId="338BB0A7" w14:textId="77777777" w:rsidR="00B50015" w:rsidRPr="00465E4D" w:rsidRDefault="00B50015" w:rsidP="00A25438">
      <w:pPr>
        <w:spacing w:after="6pt" w:line="18pt" w:lineRule="auto"/>
        <w:ind w:start="0.10pt" w:firstLine="35.45pt"/>
        <w:jc w:val="both"/>
        <w:rPr>
          <w:rFonts w:ascii="Goudy Old Style" w:hAnsi="Goudy Old Style"/>
        </w:rPr>
      </w:pPr>
      <w:r w:rsidRPr="00465E4D">
        <w:rPr>
          <w:rFonts w:ascii="Goudy Old Style" w:hAnsi="Goudy Old Style"/>
        </w:rPr>
        <w:t xml:space="preserve"> </w:t>
      </w:r>
    </w:p>
    <w:p w14:paraId="32BD9E5D" w14:textId="262FAF24" w:rsidR="00682EB1" w:rsidRPr="00DB4D9F" w:rsidRDefault="00A45A1D" w:rsidP="00A25438">
      <w:pPr>
        <w:spacing w:after="6pt" w:line="18pt" w:lineRule="auto"/>
        <w:jc w:val="center"/>
        <w:rPr>
          <w:rFonts w:ascii="Palatino Linotype" w:hAnsi="Palatino Linotype" w:cs="Times New Roman"/>
          <w:b/>
          <w:color w:val="00B050"/>
        </w:rPr>
      </w:pPr>
      <w:r w:rsidRPr="00DB4D9F">
        <w:rPr>
          <w:rFonts w:ascii="Palatino Linotype" w:hAnsi="Palatino Linotype" w:cs="Times New Roman"/>
          <w:b/>
          <w:color w:val="00B050"/>
        </w:rPr>
        <w:t>METODOLOGÍA</w:t>
      </w:r>
    </w:p>
    <w:p w14:paraId="555359A9" w14:textId="77777777" w:rsidR="00A25438" w:rsidRPr="00290339" w:rsidRDefault="00A25438" w:rsidP="00A25438">
      <w:pPr>
        <w:spacing w:after="6pt" w:line="18pt" w:lineRule="auto"/>
        <w:ind w:firstLine="3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A continuación, para un mejor entendimiento sobre los </w:t>
      </w:r>
      <w:proofErr w:type="spellStart"/>
      <w:r w:rsidRPr="00290339">
        <w:rPr>
          <w:rFonts w:ascii="Palatino Linotype" w:eastAsia="Times New Roman" w:hAnsi="Palatino Linotype" w:cs="Times New Roman"/>
          <w:color w:val="000000"/>
        </w:rPr>
        <w:t>influencers</w:t>
      </w:r>
      <w:proofErr w:type="spellEnd"/>
      <w:r w:rsidRPr="00290339">
        <w:rPr>
          <w:rFonts w:ascii="Palatino Linotype" w:eastAsia="Times New Roman" w:hAnsi="Palatino Linotype" w:cs="Times New Roman"/>
          <w:color w:val="000000"/>
        </w:rPr>
        <w:t xml:space="preserve"> en campañas publicitarias en Latinoamérica. Una revisión sistemática entre el 2020-2023, se efectuó realizar de modo exhaustiva una revisión sistemática de la literatura, donde se llevó a cabo la identificación, selección y análisis de los datos, donde se aplicó los filtros correspondientes a los años 2020 a 2023, vinculados al tema, desarrollado en la región geográfica seleccionada y si estos documentos se pueden descargar y con ello alcanzar </w:t>
      </w:r>
      <w:r w:rsidRPr="00290339">
        <w:rPr>
          <w:rFonts w:ascii="Palatino Linotype" w:eastAsia="Times New Roman" w:hAnsi="Palatino Linotype" w:cs="Times New Roman"/>
          <w:color w:val="000000"/>
        </w:rPr>
        <w:lastRenderedPageBreak/>
        <w:t>los objetivos planteados, para ello se utilizó el método PRISMA. Esta metodología se basa en la declaración PRISMA (</w:t>
      </w:r>
      <w:proofErr w:type="spellStart"/>
      <w:r w:rsidRPr="00290339">
        <w:rPr>
          <w:rFonts w:ascii="Palatino Linotype" w:eastAsia="Times New Roman" w:hAnsi="Palatino Linotype" w:cs="Times New Roman"/>
          <w:color w:val="000000"/>
        </w:rPr>
        <w:t>Preferred</w:t>
      </w:r>
      <w:proofErr w:type="spellEnd"/>
      <w:r w:rsidRPr="00290339">
        <w:rPr>
          <w:rFonts w:ascii="Palatino Linotype" w:eastAsia="Times New Roman" w:hAnsi="Palatino Linotype" w:cs="Times New Roman"/>
          <w:color w:val="000000"/>
        </w:rPr>
        <w:t xml:space="preserve"> </w:t>
      </w:r>
      <w:proofErr w:type="spellStart"/>
      <w:r w:rsidRPr="00290339">
        <w:rPr>
          <w:rFonts w:ascii="Palatino Linotype" w:eastAsia="Times New Roman" w:hAnsi="Palatino Linotype" w:cs="Times New Roman"/>
          <w:color w:val="000000"/>
        </w:rPr>
        <w:t>Reporting</w:t>
      </w:r>
      <w:proofErr w:type="spellEnd"/>
      <w:r w:rsidRPr="00290339">
        <w:rPr>
          <w:rFonts w:ascii="Palatino Linotype" w:eastAsia="Times New Roman" w:hAnsi="Palatino Linotype" w:cs="Times New Roman"/>
          <w:color w:val="000000"/>
        </w:rPr>
        <w:t xml:space="preserve"> </w:t>
      </w:r>
      <w:proofErr w:type="spellStart"/>
      <w:r w:rsidRPr="00290339">
        <w:rPr>
          <w:rFonts w:ascii="Palatino Linotype" w:eastAsia="Times New Roman" w:hAnsi="Palatino Linotype" w:cs="Times New Roman"/>
          <w:color w:val="000000"/>
        </w:rPr>
        <w:t>Items</w:t>
      </w:r>
      <w:proofErr w:type="spellEnd"/>
      <w:r w:rsidRPr="00290339">
        <w:rPr>
          <w:rFonts w:ascii="Palatino Linotype" w:eastAsia="Times New Roman" w:hAnsi="Palatino Linotype" w:cs="Times New Roman"/>
          <w:color w:val="000000"/>
        </w:rPr>
        <w:t xml:space="preserve"> </w:t>
      </w:r>
      <w:proofErr w:type="spellStart"/>
      <w:r w:rsidRPr="00290339">
        <w:rPr>
          <w:rFonts w:ascii="Palatino Linotype" w:eastAsia="Times New Roman" w:hAnsi="Palatino Linotype" w:cs="Times New Roman"/>
          <w:color w:val="000000"/>
        </w:rPr>
        <w:t>for</w:t>
      </w:r>
      <w:proofErr w:type="spellEnd"/>
      <w:r w:rsidRPr="00290339">
        <w:rPr>
          <w:rFonts w:ascii="Palatino Linotype" w:eastAsia="Times New Roman" w:hAnsi="Palatino Linotype" w:cs="Times New Roman"/>
          <w:color w:val="000000"/>
        </w:rPr>
        <w:t xml:space="preserve"> </w:t>
      </w:r>
      <w:proofErr w:type="spellStart"/>
      <w:r w:rsidRPr="00290339">
        <w:rPr>
          <w:rFonts w:ascii="Palatino Linotype" w:eastAsia="Times New Roman" w:hAnsi="Palatino Linotype" w:cs="Times New Roman"/>
          <w:color w:val="000000"/>
        </w:rPr>
        <w:t>Systematic</w:t>
      </w:r>
      <w:proofErr w:type="spellEnd"/>
      <w:r w:rsidRPr="00290339">
        <w:rPr>
          <w:rFonts w:ascii="Palatino Linotype" w:eastAsia="Times New Roman" w:hAnsi="Palatino Linotype" w:cs="Times New Roman"/>
          <w:color w:val="000000"/>
        </w:rPr>
        <w:t xml:space="preserve"> </w:t>
      </w:r>
      <w:proofErr w:type="spellStart"/>
      <w:r w:rsidRPr="00290339">
        <w:rPr>
          <w:rFonts w:ascii="Palatino Linotype" w:eastAsia="Times New Roman" w:hAnsi="Palatino Linotype" w:cs="Times New Roman"/>
          <w:color w:val="000000"/>
        </w:rPr>
        <w:t>reviews</w:t>
      </w:r>
      <w:proofErr w:type="spellEnd"/>
      <w:r w:rsidRPr="00290339">
        <w:rPr>
          <w:rFonts w:ascii="Palatino Linotype" w:eastAsia="Times New Roman" w:hAnsi="Palatino Linotype" w:cs="Times New Roman"/>
          <w:color w:val="000000"/>
        </w:rPr>
        <w:t xml:space="preserve"> and Meta-</w:t>
      </w:r>
      <w:proofErr w:type="spellStart"/>
      <w:r w:rsidRPr="00290339">
        <w:rPr>
          <w:rFonts w:ascii="Palatino Linotype" w:eastAsia="Times New Roman" w:hAnsi="Palatino Linotype" w:cs="Times New Roman"/>
          <w:color w:val="000000"/>
        </w:rPr>
        <w:t>Analyses</w:t>
      </w:r>
      <w:proofErr w:type="spellEnd"/>
      <w:r w:rsidRPr="00290339">
        <w:rPr>
          <w:rFonts w:ascii="Palatino Linotype" w:eastAsia="Times New Roman" w:hAnsi="Palatino Linotype" w:cs="Times New Roman"/>
          <w:color w:val="000000"/>
        </w:rPr>
        <w:t xml:space="preserve">), publicada en 2020. La declaración actúa como marco para la planificación y ejecución de revisiones sistemáticas, permitiendo a los investigadores documentar su estudio de forma transparente. Proporciona criterios específicos, como la justificación del estudio, los métodos empleados por los autores y los hallazgos obtenidos (Page et al., 2021). Por consiguiente, se presentan los detalles del método. </w:t>
      </w:r>
    </w:p>
    <w:p w14:paraId="79A38C58"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Especificación de preguntas de investigación.</w:t>
      </w:r>
    </w:p>
    <w:p w14:paraId="124C1803"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Búsqueda en bases de datos.</w:t>
      </w:r>
    </w:p>
    <w:p w14:paraId="0C41F14D"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Criterios de inclusión/exclusión.</w:t>
      </w:r>
    </w:p>
    <w:p w14:paraId="58D2D204"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Selección de investigaciones.</w:t>
      </w:r>
    </w:p>
    <w:p w14:paraId="2ACFC264"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Análisis y extracción de datos.</w:t>
      </w:r>
    </w:p>
    <w:p w14:paraId="7F612F1F" w14:textId="77777777" w:rsidR="00A25438" w:rsidRPr="00290339" w:rsidRDefault="00A25438" w:rsidP="00A25438">
      <w:pPr>
        <w:spacing w:after="6pt" w:line="18pt" w:lineRule="auto"/>
        <w:ind w:firstLine="3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Resumen e interpretación de las conclusiones.</w:t>
      </w:r>
    </w:p>
    <w:p w14:paraId="4E59AC53" w14:textId="77777777" w:rsidR="00A25438" w:rsidRPr="00290339" w:rsidRDefault="00A25438" w:rsidP="00A25438">
      <w:pPr>
        <w:spacing w:after="6pt" w:line="18pt" w:lineRule="auto"/>
        <w:ind w:firstLine="3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Redacción del informe de revisión.</w:t>
      </w:r>
    </w:p>
    <w:p w14:paraId="6134D3ED"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Para la revisión sistemática se empleó las siguientes bases de datos de los siguientes artículos: Scielo y ProQuest, donde se eligieron las investigaciones relevantes que cumplan con el objetivo de la presente investigación.</w:t>
      </w:r>
    </w:p>
    <w:p w14:paraId="42B31AE4"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Se aplicó ciertos métodos para la búsqueda donde se incluyó sinónimos o términos semejantes al tema de estudio y se consideró una serie de términos utilizando los operadores Booleanos como el AND, OR. A continuación, se detalla los términos empleados con la terminología y sinónimos alineados al tema investigativo, de los cuales se manejó en los idiomas español e inglés</w:t>
      </w:r>
    </w:p>
    <w:p w14:paraId="6C1B76F7" w14:textId="77777777" w:rsidR="00A25438" w:rsidRPr="00290339" w:rsidRDefault="00A25438" w:rsidP="00A25438">
      <w:pPr>
        <w:spacing w:after="6pt" w:line="12pt" w:lineRule="auto"/>
        <w:ind w:firstLine="35pt"/>
        <w:jc w:val="both"/>
        <w:rPr>
          <w:rFonts w:ascii="Palatino Linotype" w:eastAsia="Times New Roman" w:hAnsi="Palatino Linotype" w:cs="Times New Roman"/>
        </w:rPr>
      </w:pPr>
      <w:r w:rsidRPr="00290339">
        <w:rPr>
          <w:rFonts w:ascii="Palatino Linotype" w:eastAsia="Times New Roman" w:hAnsi="Palatino Linotype" w:cs="Times New Roman"/>
          <w:b/>
          <w:color w:val="000000"/>
        </w:rPr>
        <w:t>Tabla 1</w:t>
      </w:r>
    </w:p>
    <w:p w14:paraId="74AFCF46" w14:textId="77777777" w:rsidR="00A25438" w:rsidRPr="00290339" w:rsidRDefault="00A25438" w:rsidP="00A25438">
      <w:pPr>
        <w:spacing w:after="6pt" w:line="12pt" w:lineRule="auto"/>
        <w:ind w:firstLine="35pt"/>
        <w:jc w:val="both"/>
        <w:rPr>
          <w:rFonts w:ascii="Palatino Linotype" w:eastAsia="Times New Roman" w:hAnsi="Palatino Linotype" w:cs="Times New Roman"/>
          <w:i/>
        </w:rPr>
      </w:pPr>
      <w:r w:rsidRPr="00290339">
        <w:rPr>
          <w:rFonts w:ascii="Palatino Linotype" w:eastAsia="Times New Roman" w:hAnsi="Palatino Linotype" w:cs="Times New Roman"/>
          <w:i/>
          <w:color w:val="000000"/>
        </w:rPr>
        <w:t>Terminología y sinónimos usados en la literatura</w:t>
      </w:r>
    </w:p>
    <w:tbl>
      <w:tblPr>
        <w:tblW w:w="352.25pt" w:type="dxa"/>
        <w:tblLayout w:type="fixed"/>
        <w:tblLook w:firstRow="0" w:lastRow="0" w:firstColumn="0" w:lastColumn="0" w:noHBand="0" w:noVBand="1"/>
      </w:tblPr>
      <w:tblGrid>
        <w:gridCol w:w="2447"/>
        <w:gridCol w:w="4598"/>
      </w:tblGrid>
      <w:tr w:rsidR="00A25438" w:rsidRPr="00290339" w14:paraId="19720E6F" w14:textId="77777777" w:rsidTr="007119DC">
        <w:trPr>
          <w:trHeight w:val="557"/>
        </w:trPr>
        <w:tc>
          <w:tcPr>
            <w:tcW w:w="122.35pt" w:type="dxa"/>
            <w:tcBorders>
              <w:top w:val="single" w:sz="6" w:space="0" w:color="000000"/>
              <w:bottom w:val="single" w:sz="6" w:space="0" w:color="000000"/>
            </w:tcBorders>
            <w:tcMar>
              <w:top w:w="0pt" w:type="dxa"/>
              <w:start w:w="5pt" w:type="dxa"/>
              <w:bottom w:w="0pt" w:type="dxa"/>
              <w:end w:w="5pt" w:type="dxa"/>
            </w:tcMar>
          </w:tcPr>
          <w:p w14:paraId="17AF9FDA"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b/>
                <w:color w:val="000000"/>
              </w:rPr>
              <w:t>Terminología</w:t>
            </w:r>
          </w:p>
        </w:tc>
        <w:tc>
          <w:tcPr>
            <w:tcW w:w="229.95pt" w:type="dxa"/>
            <w:tcBorders>
              <w:top w:val="single" w:sz="6" w:space="0" w:color="000000"/>
              <w:bottom w:val="single" w:sz="6" w:space="0" w:color="000000"/>
            </w:tcBorders>
            <w:tcMar>
              <w:top w:w="0pt" w:type="dxa"/>
              <w:start w:w="5pt" w:type="dxa"/>
              <w:bottom w:w="0pt" w:type="dxa"/>
              <w:end w:w="5pt" w:type="dxa"/>
            </w:tcMar>
          </w:tcPr>
          <w:p w14:paraId="47942591"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b/>
                <w:color w:val="000000"/>
              </w:rPr>
              <w:t>Sinónimos</w:t>
            </w:r>
          </w:p>
        </w:tc>
      </w:tr>
      <w:tr w:rsidR="00A25438" w:rsidRPr="00290339" w14:paraId="2DFBBF4F" w14:textId="77777777" w:rsidTr="007119DC">
        <w:trPr>
          <w:trHeight w:val="735"/>
        </w:trPr>
        <w:tc>
          <w:tcPr>
            <w:tcW w:w="122.35pt" w:type="dxa"/>
            <w:tcBorders>
              <w:top w:val="single" w:sz="6" w:space="0" w:color="000000"/>
              <w:bottom w:val="single" w:sz="6" w:space="0" w:color="000000"/>
            </w:tcBorders>
            <w:tcMar>
              <w:top w:w="0pt" w:type="dxa"/>
              <w:start w:w="5pt" w:type="dxa"/>
              <w:bottom w:w="0pt" w:type="dxa"/>
              <w:end w:w="5pt" w:type="dxa"/>
            </w:tcMar>
          </w:tcPr>
          <w:p w14:paraId="47A07B3C"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lastRenderedPageBreak/>
              <w:t>Campañas publicitarias</w:t>
            </w:r>
          </w:p>
        </w:tc>
        <w:tc>
          <w:tcPr>
            <w:tcW w:w="229.95pt" w:type="dxa"/>
            <w:tcBorders>
              <w:top w:val="single" w:sz="6" w:space="0" w:color="000000"/>
              <w:bottom w:val="single" w:sz="6" w:space="0" w:color="000000"/>
            </w:tcBorders>
            <w:tcMar>
              <w:top w:w="0pt" w:type="dxa"/>
              <w:start w:w="5pt" w:type="dxa"/>
              <w:bottom w:w="0pt" w:type="dxa"/>
              <w:end w:w="5pt" w:type="dxa"/>
            </w:tcMar>
          </w:tcPr>
          <w:p w14:paraId="72A48E80"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Publicidad, redes sociales y publicidad digital</w:t>
            </w:r>
          </w:p>
        </w:tc>
      </w:tr>
    </w:tbl>
    <w:p w14:paraId="2DE70873"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Luego de ello, se empleó la búsqueda con los operadores Booleanos con paréntesis: (“</w:t>
      </w:r>
      <w:proofErr w:type="spellStart"/>
      <w:r w:rsidRPr="00290339">
        <w:rPr>
          <w:rFonts w:ascii="Palatino Linotype" w:eastAsia="Times New Roman" w:hAnsi="Palatino Linotype" w:cs="Times New Roman"/>
          <w:color w:val="000000"/>
        </w:rPr>
        <w:t>advertising</w:t>
      </w:r>
      <w:proofErr w:type="spellEnd"/>
      <w:r w:rsidRPr="00290339">
        <w:rPr>
          <w:rFonts w:ascii="Palatino Linotype" w:eastAsia="Times New Roman" w:hAnsi="Palatino Linotype" w:cs="Times New Roman"/>
          <w:color w:val="000000"/>
        </w:rPr>
        <w:t xml:space="preserve">” OR “social media” OR “digital </w:t>
      </w:r>
      <w:proofErr w:type="spellStart"/>
      <w:r w:rsidRPr="00290339">
        <w:rPr>
          <w:rFonts w:ascii="Palatino Linotype" w:eastAsia="Times New Roman" w:hAnsi="Palatino Linotype" w:cs="Times New Roman"/>
          <w:color w:val="000000"/>
        </w:rPr>
        <w:t>advertising</w:t>
      </w:r>
      <w:proofErr w:type="spellEnd"/>
      <w:r w:rsidRPr="00290339">
        <w:rPr>
          <w:rFonts w:ascii="Palatino Linotype" w:eastAsia="Times New Roman" w:hAnsi="Palatino Linotype" w:cs="Times New Roman"/>
          <w:color w:val="000000"/>
        </w:rPr>
        <w:t>”) AND (“</w:t>
      </w:r>
      <w:proofErr w:type="spellStart"/>
      <w:r w:rsidRPr="00290339">
        <w:rPr>
          <w:rFonts w:ascii="Palatino Linotype" w:eastAsia="Times New Roman" w:hAnsi="Palatino Linotype" w:cs="Times New Roman"/>
          <w:color w:val="000000"/>
        </w:rPr>
        <w:t>influencers</w:t>
      </w:r>
      <w:proofErr w:type="spellEnd"/>
      <w:r w:rsidRPr="00290339">
        <w:rPr>
          <w:rFonts w:ascii="Palatino Linotype" w:eastAsia="Times New Roman" w:hAnsi="Palatino Linotype" w:cs="Times New Roman"/>
          <w:color w:val="000000"/>
        </w:rPr>
        <w:t>” OR “</w:t>
      </w:r>
      <w:proofErr w:type="spellStart"/>
      <w:r w:rsidRPr="00290339">
        <w:rPr>
          <w:rFonts w:ascii="Palatino Linotype" w:eastAsia="Times New Roman" w:hAnsi="Palatino Linotype" w:cs="Times New Roman"/>
          <w:color w:val="000000"/>
        </w:rPr>
        <w:t>Consumer</w:t>
      </w:r>
      <w:proofErr w:type="spellEnd"/>
      <w:r w:rsidRPr="00290339">
        <w:rPr>
          <w:rFonts w:ascii="Palatino Linotype" w:eastAsia="Times New Roman" w:hAnsi="Palatino Linotype" w:cs="Times New Roman"/>
          <w:color w:val="000000"/>
        </w:rPr>
        <w:t>”.</w:t>
      </w:r>
    </w:p>
    <w:p w14:paraId="133BF9F3"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Inclusión</w:t>
      </w:r>
    </w:p>
    <w:p w14:paraId="7EF08E67"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El estudio debe ser cualitativo, cuantitativo o mixto.</w:t>
      </w:r>
    </w:p>
    <w:p w14:paraId="6D940F49"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Investigaciones publicadas en revistas científicas.</w:t>
      </w:r>
    </w:p>
    <w:p w14:paraId="641B45C0"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Investigaciones publicadas entre los años 2020 a 2023.</w:t>
      </w:r>
    </w:p>
    <w:p w14:paraId="054FB5B0"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Investigaciones llevadas a cabo en el área de marketing, publicidad.</w:t>
      </w:r>
    </w:p>
    <w:p w14:paraId="5DF9D9BB"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Investigaciones en idioma inglés y español.</w:t>
      </w:r>
    </w:p>
    <w:p w14:paraId="5522CEFF"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El estudio debe haber sido realizado en Latinoamérica.</w:t>
      </w:r>
    </w:p>
    <w:p w14:paraId="336BF457"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Exclusión</w:t>
      </w:r>
    </w:p>
    <w:p w14:paraId="4F897011"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Libros</w:t>
      </w:r>
    </w:p>
    <w:p w14:paraId="669D1A6F"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Tesis</w:t>
      </w:r>
    </w:p>
    <w:p w14:paraId="340C017F"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color w:val="000000"/>
        </w:rPr>
        <w:t>• Investigaciones realizadas a través de la revisión sistemática de la literatura. </w:t>
      </w:r>
    </w:p>
    <w:p w14:paraId="4BA23190" w14:textId="77777777" w:rsidR="00A25438" w:rsidRPr="00290339" w:rsidRDefault="00A25438" w:rsidP="00A25438">
      <w:pPr>
        <w:spacing w:after="6pt" w:line="18pt" w:lineRule="auto"/>
        <w:ind w:firstLine="3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La búsqueda dio como resultado 196 artículos, de los cuales al pasar el filtro con se obtuvo 139 cumpliendo la temática, relevancia, disponibilidad y publicación en revistas científicas. Luego se excluyó para tener 77 investigaciones que se llevó a cabo en Latinoamérica y finalmente solo se logró obtener 13 investigaciones ya que algunos no cumplían con los objetivos planteados.</w:t>
      </w:r>
    </w:p>
    <w:p w14:paraId="285445A5"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p>
    <w:p w14:paraId="440086BC"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b/>
          <w:color w:val="000000"/>
        </w:rPr>
        <w:t>Tabla 2</w:t>
      </w:r>
    </w:p>
    <w:p w14:paraId="633DB230" w14:textId="77777777" w:rsidR="00A25438" w:rsidRPr="00290339" w:rsidRDefault="00A25438" w:rsidP="00A25438">
      <w:pPr>
        <w:spacing w:after="6pt" w:line="12pt" w:lineRule="auto"/>
        <w:jc w:val="both"/>
        <w:rPr>
          <w:rFonts w:ascii="Palatino Linotype" w:eastAsia="Times New Roman" w:hAnsi="Palatino Linotype" w:cs="Times New Roman"/>
          <w:i/>
        </w:rPr>
      </w:pPr>
      <w:bookmarkStart w:id="3" w:name="_heading=h.2et92p0" w:colFirst="0" w:colLast="0"/>
      <w:bookmarkEnd w:id="3"/>
      <w:r w:rsidRPr="00290339">
        <w:rPr>
          <w:rFonts w:ascii="Palatino Linotype" w:eastAsia="Times New Roman" w:hAnsi="Palatino Linotype" w:cs="Times New Roman"/>
          <w:i/>
          <w:color w:val="000000"/>
        </w:rPr>
        <w:t>Fuente de datos y etapas de la revisión sistemática</w:t>
      </w:r>
    </w:p>
    <w:tbl>
      <w:tblPr>
        <w:tblW w:w="452.95pt" w:type="dxa"/>
        <w:tblLayout w:type="fixed"/>
        <w:tblLook w:firstRow="0" w:lastRow="0" w:firstColumn="0" w:lastColumn="0" w:noHBand="0" w:noVBand="1"/>
      </w:tblPr>
      <w:tblGrid>
        <w:gridCol w:w="1134"/>
        <w:gridCol w:w="1560"/>
        <w:gridCol w:w="1417"/>
        <w:gridCol w:w="1701"/>
        <w:gridCol w:w="1843"/>
        <w:gridCol w:w="1404"/>
      </w:tblGrid>
      <w:tr w:rsidR="00A25438" w:rsidRPr="00290339" w14:paraId="0C3DDBD4" w14:textId="77777777" w:rsidTr="007119DC">
        <w:trPr>
          <w:trHeight w:val="1695"/>
        </w:trPr>
        <w:tc>
          <w:tcPr>
            <w:tcW w:w="56.70pt" w:type="dxa"/>
            <w:tcBorders>
              <w:top w:val="single" w:sz="6" w:space="0" w:color="000000"/>
              <w:bottom w:val="single" w:sz="6" w:space="0" w:color="000000"/>
            </w:tcBorders>
            <w:tcMar>
              <w:top w:w="0pt" w:type="dxa"/>
              <w:start w:w="5pt" w:type="dxa"/>
              <w:bottom w:w="0pt" w:type="dxa"/>
              <w:end w:w="5pt" w:type="dxa"/>
            </w:tcMar>
          </w:tcPr>
          <w:p w14:paraId="50E9B7C0"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Base de datos</w:t>
            </w:r>
          </w:p>
        </w:tc>
        <w:tc>
          <w:tcPr>
            <w:tcW w:w="78pt" w:type="dxa"/>
            <w:tcBorders>
              <w:top w:val="single" w:sz="6" w:space="0" w:color="000000"/>
              <w:bottom w:val="single" w:sz="6" w:space="0" w:color="000000"/>
            </w:tcBorders>
            <w:tcMar>
              <w:top w:w="0pt" w:type="dxa"/>
              <w:start w:w="5pt" w:type="dxa"/>
              <w:bottom w:w="0pt" w:type="dxa"/>
              <w:end w:w="5pt" w:type="dxa"/>
            </w:tcMar>
          </w:tcPr>
          <w:p w14:paraId="313B1233"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Primera Etapa</w:t>
            </w:r>
          </w:p>
          <w:p w14:paraId="4235F303"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(Identificación)</w:t>
            </w:r>
          </w:p>
        </w:tc>
        <w:tc>
          <w:tcPr>
            <w:tcW w:w="70.85pt" w:type="dxa"/>
            <w:tcBorders>
              <w:top w:val="single" w:sz="6" w:space="0" w:color="000000"/>
              <w:bottom w:val="single" w:sz="6" w:space="0" w:color="000000"/>
            </w:tcBorders>
            <w:tcMar>
              <w:top w:w="0pt" w:type="dxa"/>
              <w:start w:w="5pt" w:type="dxa"/>
              <w:bottom w:w="0pt" w:type="dxa"/>
              <w:end w:w="5pt" w:type="dxa"/>
            </w:tcMar>
          </w:tcPr>
          <w:p w14:paraId="2AB894AE"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Segunda</w:t>
            </w:r>
          </w:p>
          <w:p w14:paraId="062CA1D8"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Etapa</w:t>
            </w:r>
          </w:p>
          <w:p w14:paraId="79498BA5"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(Screening)</w:t>
            </w:r>
          </w:p>
        </w:tc>
        <w:tc>
          <w:tcPr>
            <w:tcW w:w="85.05pt" w:type="dxa"/>
            <w:tcBorders>
              <w:top w:val="single" w:sz="6" w:space="0" w:color="000000"/>
              <w:bottom w:val="single" w:sz="6" w:space="0" w:color="000000"/>
            </w:tcBorders>
            <w:tcMar>
              <w:top w:w="0pt" w:type="dxa"/>
              <w:start w:w="5pt" w:type="dxa"/>
              <w:bottom w:w="0pt" w:type="dxa"/>
              <w:end w:w="5pt" w:type="dxa"/>
            </w:tcMar>
          </w:tcPr>
          <w:p w14:paraId="157F3147"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Tercera</w:t>
            </w:r>
          </w:p>
          <w:p w14:paraId="4B923FD8"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Etapa</w:t>
            </w:r>
          </w:p>
          <w:p w14:paraId="44A80D25"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(Elegibilidad)</w:t>
            </w:r>
          </w:p>
        </w:tc>
        <w:tc>
          <w:tcPr>
            <w:tcW w:w="92.15pt" w:type="dxa"/>
            <w:tcBorders>
              <w:top w:val="single" w:sz="6" w:space="0" w:color="000000"/>
              <w:bottom w:val="single" w:sz="6" w:space="0" w:color="000000"/>
            </w:tcBorders>
            <w:tcMar>
              <w:top w:w="0pt" w:type="dxa"/>
              <w:start w:w="5pt" w:type="dxa"/>
              <w:bottom w:w="0pt" w:type="dxa"/>
              <w:end w:w="5pt" w:type="dxa"/>
            </w:tcMar>
          </w:tcPr>
          <w:p w14:paraId="7E0D2FCF"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Cuarta Etapa</w:t>
            </w:r>
          </w:p>
          <w:p w14:paraId="5AF02391"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(Elegibilidad)</w:t>
            </w:r>
          </w:p>
        </w:tc>
        <w:tc>
          <w:tcPr>
            <w:tcW w:w="70.20pt" w:type="dxa"/>
            <w:tcBorders>
              <w:top w:val="single" w:sz="6" w:space="0" w:color="000000"/>
              <w:bottom w:val="single" w:sz="6" w:space="0" w:color="000000"/>
            </w:tcBorders>
            <w:tcMar>
              <w:top w:w="0pt" w:type="dxa"/>
              <w:start w:w="5pt" w:type="dxa"/>
              <w:bottom w:w="0pt" w:type="dxa"/>
              <w:end w:w="5pt" w:type="dxa"/>
            </w:tcMar>
          </w:tcPr>
          <w:p w14:paraId="499145D2"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Quinta Etapa</w:t>
            </w:r>
          </w:p>
          <w:p w14:paraId="65306274"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(Incluidos)</w:t>
            </w:r>
          </w:p>
        </w:tc>
      </w:tr>
      <w:tr w:rsidR="00A25438" w:rsidRPr="00290339" w14:paraId="7F51DFFF" w14:textId="77777777" w:rsidTr="007119DC">
        <w:trPr>
          <w:trHeight w:val="465"/>
        </w:trPr>
        <w:tc>
          <w:tcPr>
            <w:tcW w:w="56.70pt" w:type="dxa"/>
            <w:tcBorders>
              <w:top w:val="single" w:sz="6" w:space="0" w:color="000000"/>
            </w:tcBorders>
            <w:tcMar>
              <w:top w:w="0pt" w:type="dxa"/>
              <w:start w:w="5pt" w:type="dxa"/>
              <w:bottom w:w="0pt" w:type="dxa"/>
              <w:end w:w="5pt" w:type="dxa"/>
            </w:tcMar>
          </w:tcPr>
          <w:p w14:paraId="3C2705C5"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Scielo</w:t>
            </w:r>
          </w:p>
        </w:tc>
        <w:tc>
          <w:tcPr>
            <w:tcW w:w="78pt" w:type="dxa"/>
            <w:tcBorders>
              <w:top w:val="single" w:sz="6" w:space="0" w:color="000000"/>
            </w:tcBorders>
            <w:tcMar>
              <w:top w:w="0pt" w:type="dxa"/>
              <w:start w:w="5pt" w:type="dxa"/>
              <w:bottom w:w="0pt" w:type="dxa"/>
              <w:end w:w="5pt" w:type="dxa"/>
            </w:tcMar>
          </w:tcPr>
          <w:p w14:paraId="4015216C"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39</w:t>
            </w:r>
          </w:p>
        </w:tc>
        <w:tc>
          <w:tcPr>
            <w:tcW w:w="70.85pt" w:type="dxa"/>
            <w:tcBorders>
              <w:top w:val="single" w:sz="6" w:space="0" w:color="000000"/>
            </w:tcBorders>
            <w:tcMar>
              <w:top w:w="0pt" w:type="dxa"/>
              <w:start w:w="5pt" w:type="dxa"/>
              <w:bottom w:w="0pt" w:type="dxa"/>
              <w:end w:w="5pt" w:type="dxa"/>
            </w:tcMar>
          </w:tcPr>
          <w:p w14:paraId="05AFF152"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26</w:t>
            </w:r>
          </w:p>
        </w:tc>
        <w:tc>
          <w:tcPr>
            <w:tcW w:w="85.05pt" w:type="dxa"/>
            <w:tcBorders>
              <w:top w:val="single" w:sz="6" w:space="0" w:color="000000"/>
            </w:tcBorders>
            <w:tcMar>
              <w:top w:w="0pt" w:type="dxa"/>
              <w:start w:w="5pt" w:type="dxa"/>
              <w:bottom w:w="0pt" w:type="dxa"/>
              <w:end w:w="5pt" w:type="dxa"/>
            </w:tcMar>
          </w:tcPr>
          <w:p w14:paraId="49C99C66"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22</w:t>
            </w:r>
          </w:p>
        </w:tc>
        <w:tc>
          <w:tcPr>
            <w:tcW w:w="92.15pt" w:type="dxa"/>
            <w:tcBorders>
              <w:top w:val="single" w:sz="6" w:space="0" w:color="000000"/>
            </w:tcBorders>
            <w:tcMar>
              <w:top w:w="0pt" w:type="dxa"/>
              <w:start w:w="5pt" w:type="dxa"/>
              <w:bottom w:w="0pt" w:type="dxa"/>
              <w:end w:w="5pt" w:type="dxa"/>
            </w:tcMar>
          </w:tcPr>
          <w:p w14:paraId="5681C514"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22</w:t>
            </w:r>
          </w:p>
        </w:tc>
        <w:tc>
          <w:tcPr>
            <w:tcW w:w="70.20pt" w:type="dxa"/>
            <w:tcBorders>
              <w:top w:val="single" w:sz="6" w:space="0" w:color="000000"/>
            </w:tcBorders>
            <w:tcMar>
              <w:top w:w="0pt" w:type="dxa"/>
              <w:start w:w="5pt" w:type="dxa"/>
              <w:bottom w:w="0pt" w:type="dxa"/>
              <w:end w:w="5pt" w:type="dxa"/>
            </w:tcMar>
          </w:tcPr>
          <w:p w14:paraId="4B7269CE"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8</w:t>
            </w:r>
          </w:p>
        </w:tc>
      </w:tr>
      <w:tr w:rsidR="00A25438" w:rsidRPr="00290339" w14:paraId="4AED0C27" w14:textId="77777777" w:rsidTr="007119DC">
        <w:trPr>
          <w:trHeight w:val="465"/>
        </w:trPr>
        <w:tc>
          <w:tcPr>
            <w:tcW w:w="56.70pt" w:type="dxa"/>
            <w:tcBorders>
              <w:bottom w:val="single" w:sz="6" w:space="0" w:color="000000"/>
            </w:tcBorders>
            <w:tcMar>
              <w:top w:w="0pt" w:type="dxa"/>
              <w:start w:w="5pt" w:type="dxa"/>
              <w:bottom w:w="0pt" w:type="dxa"/>
              <w:end w:w="5pt" w:type="dxa"/>
            </w:tcMar>
          </w:tcPr>
          <w:p w14:paraId="030B2384"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lastRenderedPageBreak/>
              <w:t>ProQuest</w:t>
            </w:r>
          </w:p>
        </w:tc>
        <w:tc>
          <w:tcPr>
            <w:tcW w:w="78pt" w:type="dxa"/>
            <w:tcBorders>
              <w:bottom w:val="single" w:sz="6" w:space="0" w:color="000000"/>
            </w:tcBorders>
            <w:tcMar>
              <w:top w:w="0pt" w:type="dxa"/>
              <w:start w:w="5pt" w:type="dxa"/>
              <w:bottom w:w="0pt" w:type="dxa"/>
              <w:end w:w="5pt" w:type="dxa"/>
            </w:tcMar>
          </w:tcPr>
          <w:p w14:paraId="5D5E2564"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157</w:t>
            </w:r>
          </w:p>
        </w:tc>
        <w:tc>
          <w:tcPr>
            <w:tcW w:w="70.85pt" w:type="dxa"/>
            <w:tcBorders>
              <w:bottom w:val="single" w:sz="6" w:space="0" w:color="000000"/>
            </w:tcBorders>
            <w:tcMar>
              <w:top w:w="0pt" w:type="dxa"/>
              <w:start w:w="5pt" w:type="dxa"/>
              <w:bottom w:w="0pt" w:type="dxa"/>
              <w:end w:w="5pt" w:type="dxa"/>
            </w:tcMar>
          </w:tcPr>
          <w:p w14:paraId="7FCD4E22"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113</w:t>
            </w:r>
          </w:p>
        </w:tc>
        <w:tc>
          <w:tcPr>
            <w:tcW w:w="85.05pt" w:type="dxa"/>
            <w:tcBorders>
              <w:bottom w:val="single" w:sz="6" w:space="0" w:color="000000"/>
            </w:tcBorders>
            <w:tcMar>
              <w:top w:w="0pt" w:type="dxa"/>
              <w:start w:w="5pt" w:type="dxa"/>
              <w:bottom w:w="0pt" w:type="dxa"/>
              <w:end w:w="5pt" w:type="dxa"/>
            </w:tcMar>
          </w:tcPr>
          <w:p w14:paraId="023B7946"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55</w:t>
            </w:r>
          </w:p>
        </w:tc>
        <w:tc>
          <w:tcPr>
            <w:tcW w:w="92.15pt" w:type="dxa"/>
            <w:tcBorders>
              <w:bottom w:val="single" w:sz="6" w:space="0" w:color="000000"/>
            </w:tcBorders>
            <w:tcMar>
              <w:top w:w="0pt" w:type="dxa"/>
              <w:start w:w="5pt" w:type="dxa"/>
              <w:bottom w:w="0pt" w:type="dxa"/>
              <w:end w:w="5pt" w:type="dxa"/>
            </w:tcMar>
          </w:tcPr>
          <w:p w14:paraId="3EA81CEA"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22</w:t>
            </w:r>
          </w:p>
        </w:tc>
        <w:tc>
          <w:tcPr>
            <w:tcW w:w="70.20pt" w:type="dxa"/>
            <w:tcBorders>
              <w:bottom w:val="single" w:sz="6" w:space="0" w:color="000000"/>
            </w:tcBorders>
            <w:tcMar>
              <w:top w:w="0pt" w:type="dxa"/>
              <w:start w:w="5pt" w:type="dxa"/>
              <w:bottom w:w="0pt" w:type="dxa"/>
              <w:end w:w="5pt" w:type="dxa"/>
            </w:tcMar>
          </w:tcPr>
          <w:p w14:paraId="526A1679" w14:textId="77777777" w:rsidR="00A25438" w:rsidRPr="00290339" w:rsidRDefault="00A25438" w:rsidP="00A25438">
            <w:pPr>
              <w:spacing w:after="6pt" w:line="12pt" w:lineRule="auto"/>
              <w:jc w:val="both"/>
              <w:rPr>
                <w:rFonts w:ascii="Palatino Linotype" w:eastAsia="Times New Roman" w:hAnsi="Palatino Linotype" w:cs="Times New Roman"/>
              </w:rPr>
            </w:pPr>
            <w:r w:rsidRPr="00290339">
              <w:rPr>
                <w:rFonts w:ascii="Palatino Linotype" w:eastAsia="Times New Roman" w:hAnsi="Palatino Linotype" w:cs="Times New Roman"/>
                <w:color w:val="000000"/>
              </w:rPr>
              <w:t>5</w:t>
            </w:r>
          </w:p>
        </w:tc>
      </w:tr>
    </w:tbl>
    <w:p w14:paraId="02F8191A" w14:textId="77777777" w:rsidR="00A25438" w:rsidRPr="00290339" w:rsidRDefault="00A25438" w:rsidP="00A25438">
      <w:pPr>
        <w:spacing w:after="6pt" w:line="12pt" w:lineRule="auto"/>
        <w:ind w:firstLine="35.40pt"/>
        <w:jc w:val="both"/>
        <w:rPr>
          <w:rFonts w:ascii="Palatino Linotype" w:eastAsia="Times New Roman" w:hAnsi="Palatino Linotype" w:cs="Times New Roman"/>
          <w:b/>
        </w:rPr>
      </w:pPr>
    </w:p>
    <w:p w14:paraId="02E7A143" w14:textId="77777777" w:rsidR="00A25438" w:rsidRPr="00290339" w:rsidRDefault="00A25438" w:rsidP="00A25438">
      <w:pPr>
        <w:spacing w:after="6pt" w:line="12pt" w:lineRule="auto"/>
        <w:jc w:val="both"/>
        <w:rPr>
          <w:rFonts w:ascii="Palatino Linotype" w:eastAsia="Times New Roman" w:hAnsi="Palatino Linotype" w:cs="Times New Roman"/>
          <w:b/>
        </w:rPr>
      </w:pPr>
    </w:p>
    <w:p w14:paraId="0B223E45" w14:textId="77777777" w:rsidR="00A25438" w:rsidRPr="00290339" w:rsidRDefault="00A25438" w:rsidP="00A25438">
      <w:pPr>
        <w:spacing w:after="6pt" w:line="12pt" w:lineRule="auto"/>
        <w:jc w:val="both"/>
        <w:rPr>
          <w:rFonts w:ascii="Palatino Linotype" w:eastAsia="Times New Roman" w:hAnsi="Palatino Linotype" w:cs="Times New Roman"/>
          <w:b/>
        </w:rPr>
      </w:pPr>
    </w:p>
    <w:p w14:paraId="3BBB86A6" w14:textId="77777777" w:rsidR="00A25438" w:rsidRPr="00290339" w:rsidRDefault="00A25438" w:rsidP="00A25438">
      <w:pPr>
        <w:spacing w:after="6pt" w:line="12pt" w:lineRule="auto"/>
        <w:jc w:val="both"/>
        <w:rPr>
          <w:rFonts w:ascii="Palatino Linotype" w:eastAsia="Times New Roman" w:hAnsi="Palatino Linotype" w:cs="Times New Roman"/>
          <w:b/>
        </w:rPr>
      </w:pPr>
    </w:p>
    <w:p w14:paraId="24295941" w14:textId="77777777" w:rsidR="00A25438" w:rsidRPr="00290339" w:rsidRDefault="00A25438" w:rsidP="00A25438">
      <w:pPr>
        <w:spacing w:after="6pt" w:line="12pt" w:lineRule="auto"/>
        <w:jc w:val="both"/>
        <w:rPr>
          <w:rFonts w:ascii="Palatino Linotype" w:eastAsia="Times New Roman" w:hAnsi="Palatino Linotype" w:cs="Times New Roman"/>
          <w:b/>
        </w:rPr>
      </w:pPr>
    </w:p>
    <w:p w14:paraId="6151D6CC" w14:textId="77777777" w:rsidR="00A25438" w:rsidRPr="00290339" w:rsidRDefault="00A25438" w:rsidP="00A25438">
      <w:pPr>
        <w:spacing w:after="6pt" w:line="12pt" w:lineRule="auto"/>
        <w:jc w:val="both"/>
        <w:rPr>
          <w:rFonts w:ascii="Palatino Linotype" w:eastAsia="Times New Roman" w:hAnsi="Palatino Linotype" w:cs="Times New Roman"/>
          <w:b/>
        </w:rPr>
      </w:pPr>
    </w:p>
    <w:p w14:paraId="1BAA3531" w14:textId="77777777" w:rsidR="00A25438" w:rsidRPr="00290339" w:rsidRDefault="00A25438" w:rsidP="00A25438">
      <w:pPr>
        <w:spacing w:after="6pt" w:line="12pt" w:lineRule="auto"/>
        <w:ind w:firstLine="35.40pt"/>
        <w:jc w:val="both"/>
        <w:rPr>
          <w:rFonts w:ascii="Palatino Linotype" w:eastAsia="Times New Roman" w:hAnsi="Palatino Linotype" w:cs="Times New Roman"/>
          <w:b/>
        </w:rPr>
      </w:pPr>
    </w:p>
    <w:p w14:paraId="6BC74D8C" w14:textId="77777777" w:rsidR="00A25438" w:rsidRPr="00290339" w:rsidRDefault="00A25438" w:rsidP="00A25438">
      <w:pPr>
        <w:spacing w:after="6pt" w:line="12pt" w:lineRule="auto"/>
        <w:ind w:firstLine="35.40pt"/>
        <w:jc w:val="both"/>
        <w:rPr>
          <w:rFonts w:ascii="Palatino Linotype" w:eastAsia="Times New Roman" w:hAnsi="Palatino Linotype" w:cs="Times New Roman"/>
          <w:b/>
        </w:rPr>
      </w:pPr>
    </w:p>
    <w:p w14:paraId="57F6EF44" w14:textId="77777777" w:rsidR="00A25438" w:rsidRPr="00290339" w:rsidRDefault="00A25438" w:rsidP="00A25438">
      <w:pPr>
        <w:spacing w:after="6pt" w:line="12pt" w:lineRule="auto"/>
        <w:ind w:firstLine="35.40pt"/>
        <w:jc w:val="both"/>
        <w:rPr>
          <w:rFonts w:ascii="Palatino Linotype" w:eastAsia="Times New Roman" w:hAnsi="Palatino Linotype" w:cs="Times New Roman"/>
          <w:b/>
        </w:rPr>
      </w:pPr>
      <w:r w:rsidRPr="00290339">
        <w:rPr>
          <w:rFonts w:ascii="Palatino Linotype" w:eastAsia="Times New Roman" w:hAnsi="Palatino Linotype" w:cs="Times New Roman"/>
          <w:b/>
        </w:rPr>
        <w:t>Figura 1</w:t>
      </w:r>
    </w:p>
    <w:p w14:paraId="3745E3D6" w14:textId="77777777" w:rsidR="00A25438" w:rsidRPr="00290339" w:rsidRDefault="00A25438" w:rsidP="00A25438">
      <w:pPr>
        <w:spacing w:after="6pt" w:line="12pt" w:lineRule="auto"/>
        <w:ind w:firstLine="35.40pt"/>
        <w:jc w:val="both"/>
        <w:rPr>
          <w:rFonts w:ascii="Palatino Linotype" w:eastAsia="Times New Roman" w:hAnsi="Palatino Linotype" w:cs="Times New Roman"/>
          <w:i/>
        </w:rPr>
      </w:pPr>
      <w:r w:rsidRPr="00290339">
        <w:rPr>
          <w:rFonts w:ascii="Palatino Linotype" w:eastAsia="Times New Roman" w:hAnsi="Palatino Linotype" w:cs="Times New Roman"/>
          <w:i/>
        </w:rPr>
        <w:t>Proceso PRISMA de la investigación sistemática</w:t>
      </w:r>
    </w:p>
    <w:p w14:paraId="0F42644F" w14:textId="77777777" w:rsidR="00A25438" w:rsidRPr="00290339" w:rsidRDefault="00A25438" w:rsidP="00A25438">
      <w:pPr>
        <w:spacing w:after="6pt" w:line="12pt" w:lineRule="auto"/>
        <w:ind w:firstLine="35.40pt"/>
        <w:jc w:val="both"/>
        <w:rPr>
          <w:rFonts w:ascii="Palatino Linotype" w:eastAsia="Times New Roman" w:hAnsi="Palatino Linotype" w:cs="Times New Roman"/>
          <w:b/>
        </w:rPr>
      </w:pPr>
    </w:p>
    <w:p w14:paraId="010EDCD5" w14:textId="77777777" w:rsidR="00A25438" w:rsidRPr="00290339" w:rsidRDefault="00A25438" w:rsidP="00A25438">
      <w:pPr>
        <w:spacing w:after="6pt" w:line="12pt" w:lineRule="auto"/>
        <w:ind w:firstLine="35.40pt"/>
        <w:jc w:val="both"/>
        <w:rPr>
          <w:rFonts w:ascii="Palatino Linotype" w:eastAsia="Times New Roman" w:hAnsi="Palatino Linotype" w:cs="Times New Roman"/>
        </w:rPr>
      </w:pPr>
      <w:r w:rsidRPr="00290339">
        <w:rPr>
          <w:rFonts w:ascii="Palatino Linotype" w:eastAsia="Times New Roman" w:hAnsi="Palatino Linotype" w:cs="Times New Roman"/>
          <w:noProof/>
        </w:rPr>
        <w:drawing>
          <wp:inline distT="0" distB="0" distL="0" distR="0" wp14:anchorId="78C42254" wp14:editId="1765E3F2">
            <wp:extent cx="4259242" cy="4451335"/>
            <wp:effectExtent l="0" t="0" r="0" b="0"/>
            <wp:docPr id="1986022283" name="image1.png" descr="Diagrama&#10;&#10;Descripción generada automáticamente"/>
            <wp:cNvGraphicFramePr/>
            <a:graphic xmlns:a="http://purl.oclc.org/ooxml/drawingml/main">
              <a:graphicData uri="http://purl.oclc.org/ooxml/drawingml/picture">
                <pic:pic xmlns:pic="http://purl.oclc.org/ooxml/drawingml/picture">
                  <pic:nvPicPr>
                    <pic:cNvPr id="1986022283" name="image1.png" descr="Diagrama&#10;&#10;Descripción generada automáticamente"/>
                    <pic:cNvPicPr preferRelativeResize="0"/>
                  </pic:nvPicPr>
                  <pic:blipFill>
                    <a:blip r:embed="rId14"/>
                    <a:srcRect/>
                    <a:stretch>
                      <a:fillRect/>
                    </a:stretch>
                  </pic:blipFill>
                  <pic:spPr>
                    <a:xfrm>
                      <a:off x="0" y="0"/>
                      <a:ext cx="4259242" cy="4451335"/>
                    </a:xfrm>
                    <a:prstGeom prst="rect">
                      <a:avLst/>
                    </a:prstGeom>
                    <a:ln/>
                  </pic:spPr>
                </pic:pic>
              </a:graphicData>
            </a:graphic>
          </wp:inline>
        </w:drawing>
      </w:r>
    </w:p>
    <w:p w14:paraId="323A7859" w14:textId="77777777" w:rsidR="00A25438" w:rsidRPr="00290339" w:rsidRDefault="00A25438" w:rsidP="00A25438">
      <w:pPr>
        <w:spacing w:after="6pt" w:line="12pt" w:lineRule="auto"/>
        <w:ind w:firstLine="35.40pt"/>
        <w:jc w:val="both"/>
        <w:rPr>
          <w:rFonts w:ascii="Palatino Linotype" w:eastAsia="Times New Roman" w:hAnsi="Palatino Linotype" w:cs="Times New Roman"/>
        </w:rPr>
      </w:pPr>
    </w:p>
    <w:p w14:paraId="0827C52E"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lastRenderedPageBreak/>
        <w:t xml:space="preserve">Para las 13 investigaciones seleccionadas (Tabla 3) se indicaron la Fuente de datos, el autor o autores, país, donde se realizó la investigación, título y </w:t>
      </w:r>
      <w:proofErr w:type="spellStart"/>
      <w:r w:rsidRPr="00290339">
        <w:rPr>
          <w:rFonts w:ascii="Palatino Linotype" w:eastAsia="Times New Roman" w:hAnsi="Palatino Linotype" w:cs="Times New Roman"/>
        </w:rPr>
        <w:t>Journal</w:t>
      </w:r>
      <w:proofErr w:type="spellEnd"/>
      <w:r w:rsidRPr="00290339">
        <w:rPr>
          <w:rFonts w:ascii="Palatino Linotype" w:eastAsia="Times New Roman" w:hAnsi="Palatino Linotype" w:cs="Times New Roman"/>
        </w:rPr>
        <w:t xml:space="preserve"> en la que fue publicada. El número de investigaciones por fuente de datos se detalla a continuación: Scielo (8) y ProQuest (5). </w:t>
      </w:r>
      <w:r w:rsidRPr="00290339">
        <w:rPr>
          <w:rFonts w:ascii="Palatino Linotype" w:hAnsi="Palatino Linotype"/>
        </w:rPr>
        <w:br w:type="page"/>
      </w:r>
    </w:p>
    <w:p w14:paraId="262942EE" w14:textId="77777777" w:rsidR="00354FEB" w:rsidRPr="00163A3F" w:rsidRDefault="00354FEB" w:rsidP="00A25438">
      <w:pPr>
        <w:spacing w:after="6pt" w:line="24pt" w:lineRule="auto"/>
        <w:jc w:val="both"/>
        <w:rPr>
          <w:rFonts w:ascii="Palatino Linotype" w:hAnsi="Palatino Linotype"/>
        </w:rPr>
      </w:pPr>
    </w:p>
    <w:p w14:paraId="05132736" w14:textId="46FCDB66" w:rsidR="00E3045A" w:rsidRPr="00A45A1D" w:rsidRDefault="00A45A1D" w:rsidP="00A25438">
      <w:pPr>
        <w:spacing w:after="6pt" w:line="18pt" w:lineRule="auto"/>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0C742970"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Mediante el procedimiento detallado en el capítulo anterior se identificaron 13 artículos que cumplieron con todos los criterios para el desarrollo de la revisión sistemática. Las investigaciones revisadas provienen en un 61% Scielo y el 39% a ProQuest, así como se muestra en la siguiente tabla.</w:t>
      </w:r>
    </w:p>
    <w:p w14:paraId="5F665F70" w14:textId="77777777" w:rsidR="00A25438" w:rsidRPr="00290339" w:rsidRDefault="00A25438" w:rsidP="00A25438">
      <w:pPr>
        <w:spacing w:after="6pt" w:line="12pt" w:lineRule="auto"/>
        <w:ind w:firstLine="36pt"/>
        <w:rPr>
          <w:rFonts w:ascii="Palatino Linotype" w:hAnsi="Palatino Linotype"/>
        </w:rPr>
      </w:pPr>
    </w:p>
    <w:p w14:paraId="75683CE7" w14:textId="77777777" w:rsidR="00A25438" w:rsidRPr="00290339" w:rsidRDefault="00A25438" w:rsidP="00A25438">
      <w:pPr>
        <w:spacing w:after="6pt" w:line="12pt" w:lineRule="auto"/>
        <w:rPr>
          <w:rFonts w:ascii="Palatino Linotype" w:eastAsia="Times New Roman" w:hAnsi="Palatino Linotype" w:cs="Times New Roman"/>
          <w:b/>
        </w:rPr>
      </w:pPr>
      <w:r w:rsidRPr="00290339">
        <w:rPr>
          <w:rFonts w:ascii="Palatino Linotype" w:eastAsia="Times New Roman" w:hAnsi="Palatino Linotype" w:cs="Times New Roman"/>
          <w:b/>
        </w:rPr>
        <w:t>Tabla 3</w:t>
      </w:r>
    </w:p>
    <w:p w14:paraId="3AF5555E" w14:textId="77777777" w:rsidR="00A25438" w:rsidRPr="00290339" w:rsidRDefault="00A25438" w:rsidP="00A25438">
      <w:pPr>
        <w:spacing w:after="6pt" w:line="12pt" w:lineRule="auto"/>
        <w:rPr>
          <w:rFonts w:ascii="Palatino Linotype" w:eastAsia="Times New Roman" w:hAnsi="Palatino Linotype" w:cs="Times New Roman"/>
          <w:i/>
        </w:rPr>
      </w:pPr>
      <w:r w:rsidRPr="00290339">
        <w:rPr>
          <w:rFonts w:ascii="Palatino Linotype" w:eastAsia="Times New Roman" w:hAnsi="Palatino Linotype" w:cs="Times New Roman"/>
          <w:i/>
        </w:rPr>
        <w:t>Caracterización de los artículos analizados</w:t>
      </w:r>
    </w:p>
    <w:p w14:paraId="70D8BCE7" w14:textId="77777777" w:rsidR="00A25438" w:rsidRPr="00290339" w:rsidRDefault="00A25438" w:rsidP="00A25438">
      <w:pPr>
        <w:spacing w:after="6pt" w:line="12pt" w:lineRule="auto"/>
        <w:rPr>
          <w:rFonts w:ascii="Palatino Linotype" w:eastAsia="Times New Roman" w:hAnsi="Palatino Linotype" w:cs="Times New Roman"/>
          <w:b/>
          <w:i/>
        </w:rPr>
      </w:pPr>
    </w:p>
    <w:tbl>
      <w:tblPr>
        <w:tblW w:w="435.4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1985"/>
        <w:gridCol w:w="2695"/>
        <w:gridCol w:w="423"/>
        <w:gridCol w:w="1134"/>
        <w:gridCol w:w="2472"/>
      </w:tblGrid>
      <w:tr w:rsidR="00A25438" w:rsidRPr="00290339" w14:paraId="14159073" w14:textId="77777777" w:rsidTr="007119DC">
        <w:trPr>
          <w:trHeight w:val="144"/>
          <w:jc w:val="center"/>
        </w:trPr>
        <w:tc>
          <w:tcPr>
            <w:tcW w:w="99.25pt" w:type="dxa"/>
            <w:tcBorders>
              <w:start w:val="nil"/>
              <w:end w:val="nil"/>
            </w:tcBorders>
            <w:vAlign w:val="center"/>
          </w:tcPr>
          <w:p w14:paraId="45D3EE3E" w14:textId="77777777" w:rsidR="00A25438" w:rsidRPr="00290339" w:rsidRDefault="00A25438" w:rsidP="00A25438">
            <w:pPr>
              <w:spacing w:after="6pt"/>
              <w:jc w:val="center"/>
              <w:rPr>
                <w:rFonts w:ascii="Palatino Linotype" w:eastAsia="Times New Roman" w:hAnsi="Palatino Linotype" w:cs="Times New Roman"/>
                <w:b/>
              </w:rPr>
            </w:pPr>
            <w:r w:rsidRPr="00290339">
              <w:rPr>
                <w:rFonts w:ascii="Palatino Linotype" w:eastAsia="Times New Roman" w:hAnsi="Palatino Linotype" w:cs="Times New Roman"/>
                <w:b/>
              </w:rPr>
              <w:t>Base de datos</w:t>
            </w:r>
          </w:p>
        </w:tc>
        <w:tc>
          <w:tcPr>
            <w:tcW w:w="155.90pt" w:type="dxa"/>
            <w:gridSpan w:val="2"/>
            <w:tcBorders>
              <w:start w:val="nil"/>
              <w:end w:val="nil"/>
            </w:tcBorders>
            <w:vAlign w:val="center"/>
          </w:tcPr>
          <w:p w14:paraId="6E6791F8" w14:textId="77777777" w:rsidR="00A25438" w:rsidRPr="00290339" w:rsidRDefault="00A25438" w:rsidP="00A25438">
            <w:pPr>
              <w:spacing w:after="6pt"/>
              <w:jc w:val="center"/>
              <w:rPr>
                <w:rFonts w:ascii="Palatino Linotype" w:eastAsia="Times New Roman" w:hAnsi="Palatino Linotype" w:cs="Times New Roman"/>
                <w:b/>
              </w:rPr>
            </w:pPr>
            <w:r w:rsidRPr="00290339">
              <w:rPr>
                <w:rFonts w:ascii="Palatino Linotype" w:eastAsia="Times New Roman" w:hAnsi="Palatino Linotype" w:cs="Times New Roman"/>
                <w:b/>
              </w:rPr>
              <w:t>Autor (es)</w:t>
            </w:r>
          </w:p>
        </w:tc>
        <w:tc>
          <w:tcPr>
            <w:tcW w:w="56.70pt" w:type="dxa"/>
            <w:tcBorders>
              <w:start w:val="nil"/>
              <w:end w:val="nil"/>
            </w:tcBorders>
          </w:tcPr>
          <w:p w14:paraId="1657C1F2" w14:textId="77777777" w:rsidR="00A25438" w:rsidRPr="00290339" w:rsidRDefault="00A25438" w:rsidP="00A25438">
            <w:pPr>
              <w:spacing w:after="6pt"/>
              <w:jc w:val="center"/>
              <w:rPr>
                <w:rFonts w:ascii="Palatino Linotype" w:eastAsia="Times New Roman" w:hAnsi="Palatino Linotype" w:cs="Times New Roman"/>
                <w:b/>
              </w:rPr>
            </w:pPr>
            <w:r w:rsidRPr="00290339">
              <w:rPr>
                <w:rFonts w:ascii="Palatino Linotype" w:eastAsia="Times New Roman" w:hAnsi="Palatino Linotype" w:cs="Times New Roman"/>
                <w:b/>
              </w:rPr>
              <w:t>Año</w:t>
            </w:r>
          </w:p>
        </w:tc>
        <w:tc>
          <w:tcPr>
            <w:tcW w:w="123.60pt" w:type="dxa"/>
            <w:tcBorders>
              <w:start w:val="nil"/>
              <w:end w:val="nil"/>
            </w:tcBorders>
            <w:vAlign w:val="center"/>
          </w:tcPr>
          <w:p w14:paraId="3FB8154A" w14:textId="77777777" w:rsidR="00A25438" w:rsidRPr="00290339" w:rsidRDefault="00A25438" w:rsidP="00A25438">
            <w:pPr>
              <w:spacing w:after="6pt"/>
              <w:jc w:val="center"/>
              <w:rPr>
                <w:rFonts w:ascii="Palatino Linotype" w:eastAsia="Times New Roman" w:hAnsi="Palatino Linotype" w:cs="Times New Roman"/>
                <w:b/>
              </w:rPr>
            </w:pPr>
            <w:r w:rsidRPr="00290339">
              <w:rPr>
                <w:rFonts w:ascii="Palatino Linotype" w:eastAsia="Times New Roman" w:hAnsi="Palatino Linotype" w:cs="Times New Roman"/>
                <w:b/>
              </w:rPr>
              <w:t>País</w:t>
            </w:r>
          </w:p>
        </w:tc>
      </w:tr>
      <w:tr w:rsidR="00A25438" w:rsidRPr="00290339" w14:paraId="024B47DE" w14:textId="77777777" w:rsidTr="007119DC">
        <w:trPr>
          <w:trHeight w:val="136"/>
          <w:jc w:val="center"/>
        </w:trPr>
        <w:tc>
          <w:tcPr>
            <w:tcW w:w="99.25pt" w:type="dxa"/>
            <w:tcBorders>
              <w:start w:val="nil"/>
              <w:bottom w:val="nil"/>
              <w:end w:val="nil"/>
            </w:tcBorders>
            <w:vAlign w:val="center"/>
          </w:tcPr>
          <w:p w14:paraId="1A535A14" w14:textId="77777777" w:rsidR="00A25438" w:rsidRPr="00290339" w:rsidRDefault="00A25438" w:rsidP="00A25438">
            <w:pPr>
              <w:spacing w:after="6pt"/>
              <w:jc w:val="center"/>
              <w:rPr>
                <w:rFonts w:ascii="Palatino Linotype" w:eastAsia="Times New Roman" w:hAnsi="Palatino Linotype" w:cs="Times New Roman"/>
                <w:b/>
                <w:highlight w:val="yellow"/>
              </w:rPr>
            </w:pPr>
          </w:p>
        </w:tc>
        <w:tc>
          <w:tcPr>
            <w:tcW w:w="155.90pt" w:type="dxa"/>
            <w:gridSpan w:val="2"/>
            <w:tcBorders>
              <w:start w:val="nil"/>
              <w:bottom w:val="nil"/>
              <w:end w:val="nil"/>
            </w:tcBorders>
            <w:vAlign w:val="center"/>
          </w:tcPr>
          <w:p w14:paraId="0AB383FD" w14:textId="77777777" w:rsidR="00A25438" w:rsidRPr="00290339" w:rsidRDefault="00A25438" w:rsidP="00A25438">
            <w:pPr>
              <w:spacing w:after="6pt"/>
              <w:jc w:val="center"/>
              <w:rPr>
                <w:rFonts w:ascii="Palatino Linotype" w:eastAsia="Times New Roman" w:hAnsi="Palatino Linotype" w:cs="Times New Roman"/>
                <w:b/>
                <w:highlight w:val="yellow"/>
              </w:rPr>
            </w:pPr>
          </w:p>
        </w:tc>
        <w:tc>
          <w:tcPr>
            <w:tcW w:w="56.70pt" w:type="dxa"/>
            <w:tcBorders>
              <w:start w:val="nil"/>
              <w:bottom w:val="nil"/>
              <w:end w:val="nil"/>
            </w:tcBorders>
          </w:tcPr>
          <w:p w14:paraId="23DB48C5" w14:textId="77777777" w:rsidR="00A25438" w:rsidRPr="00290339" w:rsidRDefault="00A25438" w:rsidP="00A25438">
            <w:pPr>
              <w:spacing w:after="6pt"/>
              <w:jc w:val="center"/>
              <w:rPr>
                <w:rFonts w:ascii="Palatino Linotype" w:eastAsia="Times New Roman" w:hAnsi="Palatino Linotype" w:cs="Times New Roman"/>
                <w:b/>
                <w:highlight w:val="yellow"/>
              </w:rPr>
            </w:pPr>
          </w:p>
        </w:tc>
        <w:tc>
          <w:tcPr>
            <w:tcW w:w="123.60pt" w:type="dxa"/>
            <w:tcBorders>
              <w:start w:val="nil"/>
              <w:bottom w:val="nil"/>
              <w:end w:val="nil"/>
            </w:tcBorders>
            <w:vAlign w:val="center"/>
          </w:tcPr>
          <w:p w14:paraId="2E836876" w14:textId="77777777" w:rsidR="00A25438" w:rsidRPr="00290339" w:rsidRDefault="00A25438" w:rsidP="00A25438">
            <w:pPr>
              <w:spacing w:after="6pt"/>
              <w:jc w:val="center"/>
              <w:rPr>
                <w:rFonts w:ascii="Palatino Linotype" w:eastAsia="Times New Roman" w:hAnsi="Palatino Linotype" w:cs="Times New Roman"/>
                <w:b/>
              </w:rPr>
            </w:pPr>
          </w:p>
        </w:tc>
      </w:tr>
      <w:tr w:rsidR="00A25438" w:rsidRPr="00290339" w14:paraId="7D444E34" w14:textId="77777777" w:rsidTr="007119DC">
        <w:trPr>
          <w:trHeight w:val="447"/>
          <w:jc w:val="center"/>
        </w:trPr>
        <w:tc>
          <w:tcPr>
            <w:tcW w:w="99.25pt" w:type="dxa"/>
            <w:tcBorders>
              <w:top w:val="nil"/>
              <w:start w:val="nil"/>
              <w:bottom w:val="nil"/>
              <w:end w:val="nil"/>
            </w:tcBorders>
            <w:vAlign w:val="center"/>
          </w:tcPr>
          <w:p w14:paraId="1D10D0B0"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Scielo</w:t>
            </w:r>
          </w:p>
        </w:tc>
        <w:tc>
          <w:tcPr>
            <w:tcW w:w="155.90pt" w:type="dxa"/>
            <w:gridSpan w:val="2"/>
            <w:tcBorders>
              <w:top w:val="nil"/>
              <w:start w:val="nil"/>
              <w:bottom w:val="nil"/>
              <w:end w:val="nil"/>
            </w:tcBorders>
            <w:vAlign w:val="center"/>
          </w:tcPr>
          <w:p w14:paraId="2922BCE5" w14:textId="77777777" w:rsidR="00A25438" w:rsidRPr="00290339" w:rsidRDefault="00A25438" w:rsidP="00A25438">
            <w:pPr>
              <w:spacing w:after="6pt"/>
              <w:jc w:val="center"/>
              <w:rPr>
                <w:rFonts w:ascii="Palatino Linotype" w:eastAsia="Times New Roman" w:hAnsi="Palatino Linotype" w:cs="Times New Roman"/>
                <w:color w:val="000000"/>
                <w:highlight w:val="yellow"/>
              </w:rPr>
            </w:pPr>
            <w:r w:rsidRPr="00290339">
              <w:rPr>
                <w:rFonts w:ascii="Palatino Linotype" w:eastAsia="Times New Roman" w:hAnsi="Palatino Linotype" w:cs="Times New Roman"/>
                <w:color w:val="000000"/>
              </w:rPr>
              <w:t xml:space="preserve">López </w:t>
            </w:r>
          </w:p>
        </w:tc>
        <w:tc>
          <w:tcPr>
            <w:tcW w:w="56.70pt" w:type="dxa"/>
            <w:tcBorders>
              <w:top w:val="nil"/>
              <w:start w:val="nil"/>
              <w:bottom w:val="nil"/>
              <w:end w:val="nil"/>
            </w:tcBorders>
          </w:tcPr>
          <w:p w14:paraId="34B55636" w14:textId="77777777" w:rsidR="00A25438" w:rsidRPr="00290339" w:rsidRDefault="00A25438" w:rsidP="00A25438">
            <w:pPr>
              <w:spacing w:after="6pt"/>
              <w:rPr>
                <w:rFonts w:ascii="Palatino Linotype" w:eastAsia="Times New Roman" w:hAnsi="Palatino Linotype" w:cs="Times New Roman"/>
                <w:color w:val="000000"/>
              </w:rPr>
            </w:pPr>
          </w:p>
          <w:p w14:paraId="2BB93839"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2022</w:t>
            </w:r>
          </w:p>
        </w:tc>
        <w:tc>
          <w:tcPr>
            <w:tcW w:w="123.60pt" w:type="dxa"/>
            <w:tcBorders>
              <w:top w:val="nil"/>
              <w:start w:val="nil"/>
              <w:bottom w:val="nil"/>
              <w:end w:val="nil"/>
            </w:tcBorders>
            <w:vAlign w:val="center"/>
          </w:tcPr>
          <w:p w14:paraId="7BAEBE0B" w14:textId="77777777" w:rsidR="00A25438" w:rsidRPr="00290339" w:rsidRDefault="00A25438" w:rsidP="00A25438">
            <w:pPr>
              <w:spacing w:after="6pt"/>
              <w:jc w:val="center"/>
              <w:rPr>
                <w:rFonts w:ascii="Palatino Linotype" w:eastAsia="Times New Roman" w:hAnsi="Palatino Linotype" w:cs="Times New Roman"/>
                <w:color w:val="000000"/>
              </w:rPr>
            </w:pPr>
          </w:p>
          <w:p w14:paraId="79BD95F1"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Chile</w:t>
            </w:r>
          </w:p>
          <w:p w14:paraId="792E38C1" w14:textId="77777777" w:rsidR="00A25438" w:rsidRPr="00290339" w:rsidRDefault="00A25438" w:rsidP="00A25438">
            <w:pPr>
              <w:spacing w:after="6pt"/>
              <w:rPr>
                <w:rFonts w:ascii="Palatino Linotype" w:eastAsia="Times New Roman" w:hAnsi="Palatino Linotype" w:cs="Times New Roman"/>
                <w:color w:val="000000"/>
              </w:rPr>
            </w:pPr>
          </w:p>
        </w:tc>
      </w:tr>
      <w:tr w:rsidR="00A25438" w:rsidRPr="00290339" w14:paraId="567062AE" w14:textId="77777777" w:rsidTr="007119DC">
        <w:trPr>
          <w:trHeight w:val="455"/>
          <w:jc w:val="center"/>
        </w:trPr>
        <w:tc>
          <w:tcPr>
            <w:tcW w:w="99.25pt" w:type="dxa"/>
            <w:tcBorders>
              <w:top w:val="nil"/>
              <w:start w:val="nil"/>
              <w:bottom w:val="nil"/>
              <w:end w:val="nil"/>
            </w:tcBorders>
            <w:vAlign w:val="center"/>
          </w:tcPr>
          <w:p w14:paraId="4079181A"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Scielo</w:t>
            </w:r>
          </w:p>
        </w:tc>
        <w:tc>
          <w:tcPr>
            <w:tcW w:w="155.90pt" w:type="dxa"/>
            <w:gridSpan w:val="2"/>
            <w:tcBorders>
              <w:top w:val="nil"/>
              <w:start w:val="nil"/>
              <w:bottom w:val="nil"/>
              <w:end w:val="nil"/>
            </w:tcBorders>
            <w:vAlign w:val="center"/>
          </w:tcPr>
          <w:p w14:paraId="009E76FD"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Silva y </w:t>
            </w:r>
            <w:proofErr w:type="spellStart"/>
            <w:r w:rsidRPr="00290339">
              <w:rPr>
                <w:rFonts w:ascii="Palatino Linotype" w:eastAsia="Times New Roman" w:hAnsi="Palatino Linotype" w:cs="Times New Roman"/>
                <w:color w:val="000000"/>
              </w:rPr>
              <w:t>Mendes</w:t>
            </w:r>
            <w:proofErr w:type="spellEnd"/>
            <w:r w:rsidRPr="00290339">
              <w:rPr>
                <w:rFonts w:ascii="Palatino Linotype" w:eastAsia="Times New Roman" w:hAnsi="Palatino Linotype" w:cs="Times New Roman"/>
                <w:color w:val="000000"/>
              </w:rPr>
              <w:t xml:space="preserve"> </w:t>
            </w:r>
          </w:p>
        </w:tc>
        <w:tc>
          <w:tcPr>
            <w:tcW w:w="56.70pt" w:type="dxa"/>
            <w:tcBorders>
              <w:top w:val="nil"/>
              <w:start w:val="nil"/>
              <w:bottom w:val="nil"/>
              <w:end w:val="nil"/>
            </w:tcBorders>
          </w:tcPr>
          <w:p w14:paraId="5A477DB5"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2023</w:t>
            </w:r>
          </w:p>
        </w:tc>
        <w:tc>
          <w:tcPr>
            <w:tcW w:w="123.60pt" w:type="dxa"/>
            <w:tcBorders>
              <w:top w:val="nil"/>
              <w:start w:val="nil"/>
              <w:bottom w:val="nil"/>
              <w:end w:val="nil"/>
            </w:tcBorders>
            <w:vAlign w:val="center"/>
          </w:tcPr>
          <w:p w14:paraId="03AE72A2"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Brasil</w:t>
            </w:r>
          </w:p>
        </w:tc>
      </w:tr>
      <w:tr w:rsidR="00A25438" w:rsidRPr="00290339" w14:paraId="6A2C910C" w14:textId="77777777" w:rsidTr="007119DC">
        <w:trPr>
          <w:trHeight w:val="447"/>
          <w:jc w:val="center"/>
        </w:trPr>
        <w:tc>
          <w:tcPr>
            <w:tcW w:w="99.25pt" w:type="dxa"/>
            <w:tcBorders>
              <w:top w:val="nil"/>
              <w:start w:val="nil"/>
              <w:bottom w:val="nil"/>
              <w:end w:val="nil"/>
            </w:tcBorders>
            <w:vAlign w:val="center"/>
          </w:tcPr>
          <w:p w14:paraId="30867F09"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Scielo</w:t>
            </w:r>
          </w:p>
        </w:tc>
        <w:tc>
          <w:tcPr>
            <w:tcW w:w="155.90pt" w:type="dxa"/>
            <w:gridSpan w:val="2"/>
            <w:tcBorders>
              <w:top w:val="nil"/>
              <w:start w:val="nil"/>
              <w:bottom w:val="nil"/>
              <w:end w:val="nil"/>
            </w:tcBorders>
            <w:vAlign w:val="center"/>
          </w:tcPr>
          <w:p w14:paraId="32C43D3C"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Nascimiento </w:t>
            </w:r>
          </w:p>
        </w:tc>
        <w:tc>
          <w:tcPr>
            <w:tcW w:w="56.70pt" w:type="dxa"/>
            <w:tcBorders>
              <w:top w:val="nil"/>
              <w:start w:val="nil"/>
              <w:bottom w:val="nil"/>
              <w:end w:val="nil"/>
            </w:tcBorders>
          </w:tcPr>
          <w:p w14:paraId="2D6DECC8"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2021</w:t>
            </w:r>
          </w:p>
        </w:tc>
        <w:tc>
          <w:tcPr>
            <w:tcW w:w="123.60pt" w:type="dxa"/>
            <w:tcBorders>
              <w:top w:val="nil"/>
              <w:start w:val="nil"/>
              <w:bottom w:val="nil"/>
              <w:end w:val="nil"/>
            </w:tcBorders>
            <w:vAlign w:val="center"/>
          </w:tcPr>
          <w:p w14:paraId="6D218128"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México</w:t>
            </w:r>
          </w:p>
          <w:p w14:paraId="3964C6D4" w14:textId="77777777" w:rsidR="00A25438" w:rsidRPr="00290339" w:rsidRDefault="00A25438" w:rsidP="00A25438">
            <w:pPr>
              <w:spacing w:after="6pt"/>
              <w:jc w:val="center"/>
              <w:rPr>
                <w:rFonts w:ascii="Palatino Linotype" w:eastAsia="Times New Roman" w:hAnsi="Palatino Linotype" w:cs="Times New Roman"/>
                <w:color w:val="000000"/>
              </w:rPr>
            </w:pPr>
          </w:p>
        </w:tc>
      </w:tr>
      <w:tr w:rsidR="00A25438" w:rsidRPr="00290339" w14:paraId="0E43D284" w14:textId="77777777" w:rsidTr="007119DC">
        <w:trPr>
          <w:trHeight w:val="596"/>
          <w:jc w:val="center"/>
        </w:trPr>
        <w:tc>
          <w:tcPr>
            <w:tcW w:w="99.25pt" w:type="dxa"/>
            <w:tcBorders>
              <w:top w:val="nil"/>
              <w:start w:val="nil"/>
              <w:bottom w:val="nil"/>
              <w:end w:val="nil"/>
            </w:tcBorders>
            <w:vAlign w:val="center"/>
          </w:tcPr>
          <w:p w14:paraId="4AC577FD"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Scielo</w:t>
            </w:r>
          </w:p>
        </w:tc>
        <w:tc>
          <w:tcPr>
            <w:tcW w:w="155.90pt" w:type="dxa"/>
            <w:gridSpan w:val="2"/>
            <w:tcBorders>
              <w:top w:val="nil"/>
              <w:start w:val="nil"/>
              <w:bottom w:val="nil"/>
              <w:end w:val="nil"/>
            </w:tcBorders>
            <w:vAlign w:val="center"/>
          </w:tcPr>
          <w:p w14:paraId="1498FDB4"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Moreira et al.  </w:t>
            </w:r>
          </w:p>
        </w:tc>
        <w:tc>
          <w:tcPr>
            <w:tcW w:w="56.70pt" w:type="dxa"/>
            <w:tcBorders>
              <w:top w:val="nil"/>
              <w:start w:val="nil"/>
              <w:bottom w:val="nil"/>
              <w:end w:val="nil"/>
            </w:tcBorders>
          </w:tcPr>
          <w:p w14:paraId="4C499F3B"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2021</w:t>
            </w:r>
          </w:p>
        </w:tc>
        <w:tc>
          <w:tcPr>
            <w:tcW w:w="123.60pt" w:type="dxa"/>
            <w:tcBorders>
              <w:top w:val="nil"/>
              <w:start w:val="nil"/>
              <w:bottom w:val="nil"/>
              <w:end w:val="nil"/>
            </w:tcBorders>
            <w:vAlign w:val="center"/>
          </w:tcPr>
          <w:p w14:paraId="3F6E8728"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Brasil</w:t>
            </w:r>
          </w:p>
        </w:tc>
      </w:tr>
      <w:tr w:rsidR="00A25438" w:rsidRPr="00290339" w14:paraId="74E06A00" w14:textId="77777777" w:rsidTr="007119DC">
        <w:trPr>
          <w:trHeight w:val="603"/>
          <w:jc w:val="center"/>
        </w:trPr>
        <w:tc>
          <w:tcPr>
            <w:tcW w:w="99.25pt" w:type="dxa"/>
            <w:tcBorders>
              <w:top w:val="nil"/>
              <w:start w:val="nil"/>
              <w:bottom w:val="nil"/>
              <w:end w:val="nil"/>
            </w:tcBorders>
            <w:vAlign w:val="center"/>
          </w:tcPr>
          <w:p w14:paraId="5AEFC248"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Scielo</w:t>
            </w:r>
          </w:p>
        </w:tc>
        <w:tc>
          <w:tcPr>
            <w:tcW w:w="155.90pt" w:type="dxa"/>
            <w:gridSpan w:val="2"/>
            <w:tcBorders>
              <w:top w:val="nil"/>
              <w:start w:val="nil"/>
              <w:bottom w:val="nil"/>
              <w:end w:val="nil"/>
            </w:tcBorders>
            <w:vAlign w:val="center"/>
          </w:tcPr>
          <w:p w14:paraId="3AFD2411"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Mateus et al. </w:t>
            </w:r>
          </w:p>
        </w:tc>
        <w:tc>
          <w:tcPr>
            <w:tcW w:w="56.70pt" w:type="dxa"/>
            <w:tcBorders>
              <w:top w:val="nil"/>
              <w:start w:val="nil"/>
              <w:bottom w:val="nil"/>
              <w:end w:val="nil"/>
            </w:tcBorders>
          </w:tcPr>
          <w:p w14:paraId="1C5D66D6"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2022</w:t>
            </w:r>
          </w:p>
        </w:tc>
        <w:tc>
          <w:tcPr>
            <w:tcW w:w="123.60pt" w:type="dxa"/>
            <w:tcBorders>
              <w:top w:val="nil"/>
              <w:start w:val="nil"/>
              <w:bottom w:val="nil"/>
              <w:end w:val="nil"/>
            </w:tcBorders>
            <w:vAlign w:val="center"/>
          </w:tcPr>
          <w:p w14:paraId="463EDE3B"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Perú</w:t>
            </w:r>
          </w:p>
        </w:tc>
      </w:tr>
      <w:tr w:rsidR="00A25438" w:rsidRPr="00290339" w14:paraId="5194CEEC" w14:textId="77777777" w:rsidTr="007119DC">
        <w:trPr>
          <w:trHeight w:val="447"/>
          <w:jc w:val="center"/>
        </w:trPr>
        <w:tc>
          <w:tcPr>
            <w:tcW w:w="99.25pt" w:type="dxa"/>
            <w:tcBorders>
              <w:top w:val="nil"/>
              <w:start w:val="nil"/>
              <w:bottom w:val="nil"/>
              <w:end w:val="nil"/>
            </w:tcBorders>
            <w:vAlign w:val="center"/>
          </w:tcPr>
          <w:p w14:paraId="604F89C5"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Scielo</w:t>
            </w:r>
          </w:p>
        </w:tc>
        <w:tc>
          <w:tcPr>
            <w:tcW w:w="155.90pt" w:type="dxa"/>
            <w:gridSpan w:val="2"/>
            <w:tcBorders>
              <w:top w:val="nil"/>
              <w:start w:val="nil"/>
              <w:bottom w:val="nil"/>
              <w:end w:val="nil"/>
            </w:tcBorders>
            <w:vAlign w:val="center"/>
          </w:tcPr>
          <w:p w14:paraId="66652980"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Montero </w:t>
            </w:r>
          </w:p>
        </w:tc>
        <w:tc>
          <w:tcPr>
            <w:tcW w:w="56.70pt" w:type="dxa"/>
            <w:tcBorders>
              <w:top w:val="nil"/>
              <w:start w:val="nil"/>
              <w:bottom w:val="nil"/>
              <w:end w:val="nil"/>
            </w:tcBorders>
          </w:tcPr>
          <w:p w14:paraId="51F5F2A8"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2020</w:t>
            </w:r>
          </w:p>
          <w:p w14:paraId="636B0B18" w14:textId="77777777" w:rsidR="00A25438" w:rsidRPr="00290339" w:rsidRDefault="00A25438" w:rsidP="00A25438">
            <w:pPr>
              <w:spacing w:after="6pt"/>
              <w:jc w:val="center"/>
              <w:rPr>
                <w:rFonts w:ascii="Palatino Linotype" w:eastAsia="Times New Roman" w:hAnsi="Palatino Linotype" w:cs="Times New Roman"/>
                <w:color w:val="000000"/>
              </w:rPr>
            </w:pPr>
          </w:p>
        </w:tc>
        <w:tc>
          <w:tcPr>
            <w:tcW w:w="123.60pt" w:type="dxa"/>
            <w:tcBorders>
              <w:top w:val="nil"/>
              <w:start w:val="nil"/>
              <w:bottom w:val="nil"/>
              <w:end w:val="nil"/>
            </w:tcBorders>
            <w:vAlign w:val="center"/>
          </w:tcPr>
          <w:p w14:paraId="1C957F6C"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Costa Rica</w:t>
            </w:r>
          </w:p>
          <w:p w14:paraId="2E4614B2" w14:textId="77777777" w:rsidR="00A25438" w:rsidRPr="00290339" w:rsidRDefault="00A25438" w:rsidP="00A25438">
            <w:pPr>
              <w:spacing w:after="6pt"/>
              <w:jc w:val="center"/>
              <w:rPr>
                <w:rFonts w:ascii="Palatino Linotype" w:eastAsia="Times New Roman" w:hAnsi="Palatino Linotype" w:cs="Times New Roman"/>
                <w:color w:val="000000"/>
              </w:rPr>
            </w:pPr>
          </w:p>
        </w:tc>
      </w:tr>
      <w:tr w:rsidR="00A25438" w:rsidRPr="00290339" w14:paraId="6ABCED9F" w14:textId="77777777" w:rsidTr="007119DC">
        <w:trPr>
          <w:trHeight w:val="750"/>
          <w:jc w:val="center"/>
        </w:trPr>
        <w:tc>
          <w:tcPr>
            <w:tcW w:w="99.25pt" w:type="dxa"/>
            <w:tcBorders>
              <w:top w:val="nil"/>
              <w:start w:val="nil"/>
              <w:bottom w:val="nil"/>
              <w:end w:val="nil"/>
            </w:tcBorders>
            <w:vAlign w:val="center"/>
          </w:tcPr>
          <w:p w14:paraId="54D320E7" w14:textId="77777777" w:rsidR="00A25438" w:rsidRPr="00290339" w:rsidRDefault="00A25438" w:rsidP="00A25438">
            <w:pPr>
              <w:spacing w:after="6pt"/>
              <w:rPr>
                <w:rFonts w:ascii="Palatino Linotype" w:eastAsia="Times New Roman" w:hAnsi="Palatino Linotype" w:cs="Times New Roman"/>
                <w:color w:val="000000"/>
              </w:rPr>
            </w:pPr>
          </w:p>
          <w:p w14:paraId="42A230B5"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Scielo</w:t>
            </w:r>
          </w:p>
        </w:tc>
        <w:tc>
          <w:tcPr>
            <w:tcW w:w="155.90pt" w:type="dxa"/>
            <w:gridSpan w:val="2"/>
            <w:tcBorders>
              <w:top w:val="nil"/>
              <w:start w:val="nil"/>
              <w:bottom w:val="nil"/>
              <w:end w:val="nil"/>
            </w:tcBorders>
            <w:vAlign w:val="center"/>
          </w:tcPr>
          <w:p w14:paraId="63337415" w14:textId="77777777" w:rsidR="00A25438" w:rsidRPr="00290339" w:rsidRDefault="00A25438" w:rsidP="00A25438">
            <w:pPr>
              <w:spacing w:after="6pt"/>
              <w:jc w:val="center"/>
              <w:rPr>
                <w:rFonts w:ascii="Palatino Linotype" w:eastAsia="Times New Roman" w:hAnsi="Palatino Linotype" w:cs="Times New Roman"/>
                <w:color w:val="000000"/>
              </w:rPr>
            </w:pPr>
          </w:p>
          <w:p w14:paraId="47F92BC9"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Garzón et al. </w:t>
            </w:r>
          </w:p>
        </w:tc>
        <w:tc>
          <w:tcPr>
            <w:tcW w:w="56.70pt" w:type="dxa"/>
            <w:tcBorders>
              <w:top w:val="nil"/>
              <w:start w:val="nil"/>
              <w:bottom w:val="nil"/>
              <w:end w:val="nil"/>
            </w:tcBorders>
          </w:tcPr>
          <w:p w14:paraId="3D1195E9" w14:textId="77777777" w:rsidR="00A25438" w:rsidRPr="00290339" w:rsidRDefault="00A25438" w:rsidP="00A25438">
            <w:pPr>
              <w:spacing w:after="6pt"/>
              <w:jc w:val="center"/>
              <w:rPr>
                <w:rFonts w:ascii="Palatino Linotype" w:eastAsia="Times New Roman" w:hAnsi="Palatino Linotype" w:cs="Times New Roman"/>
                <w:color w:val="000000"/>
              </w:rPr>
            </w:pPr>
          </w:p>
          <w:p w14:paraId="66B0E7F4"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2021</w:t>
            </w:r>
          </w:p>
        </w:tc>
        <w:tc>
          <w:tcPr>
            <w:tcW w:w="123.60pt" w:type="dxa"/>
            <w:tcBorders>
              <w:top w:val="nil"/>
              <w:start w:val="nil"/>
              <w:bottom w:val="nil"/>
              <w:end w:val="nil"/>
            </w:tcBorders>
            <w:vAlign w:val="center"/>
          </w:tcPr>
          <w:p w14:paraId="2BBF7374"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Argentina</w:t>
            </w:r>
          </w:p>
        </w:tc>
      </w:tr>
      <w:tr w:rsidR="00A25438" w:rsidRPr="00290339" w14:paraId="350156BD" w14:textId="77777777" w:rsidTr="007119DC">
        <w:trPr>
          <w:trHeight w:val="603"/>
          <w:jc w:val="center"/>
        </w:trPr>
        <w:tc>
          <w:tcPr>
            <w:tcW w:w="99.25pt" w:type="dxa"/>
            <w:tcBorders>
              <w:top w:val="nil"/>
              <w:start w:val="nil"/>
              <w:bottom w:val="nil"/>
              <w:end w:val="nil"/>
            </w:tcBorders>
            <w:vAlign w:val="center"/>
          </w:tcPr>
          <w:p w14:paraId="6CF4EDB6"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Scielo</w:t>
            </w:r>
          </w:p>
        </w:tc>
        <w:tc>
          <w:tcPr>
            <w:tcW w:w="155.90pt" w:type="dxa"/>
            <w:gridSpan w:val="2"/>
            <w:tcBorders>
              <w:top w:val="nil"/>
              <w:start w:val="nil"/>
              <w:bottom w:val="nil"/>
              <w:end w:val="nil"/>
            </w:tcBorders>
            <w:vAlign w:val="center"/>
          </w:tcPr>
          <w:p w14:paraId="0B50501D"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Feijoo et al. </w:t>
            </w:r>
          </w:p>
        </w:tc>
        <w:tc>
          <w:tcPr>
            <w:tcW w:w="56.70pt" w:type="dxa"/>
            <w:tcBorders>
              <w:top w:val="nil"/>
              <w:start w:val="nil"/>
              <w:bottom w:val="nil"/>
              <w:end w:val="nil"/>
            </w:tcBorders>
          </w:tcPr>
          <w:p w14:paraId="231E18B7" w14:textId="77777777" w:rsidR="00A25438" w:rsidRPr="00290339" w:rsidRDefault="00A25438" w:rsidP="00A25438">
            <w:pPr>
              <w:spacing w:after="6pt"/>
              <w:jc w:val="center"/>
              <w:rPr>
                <w:rFonts w:ascii="Palatino Linotype" w:eastAsia="Times New Roman" w:hAnsi="Palatino Linotype" w:cs="Times New Roman"/>
                <w:color w:val="000000"/>
              </w:rPr>
            </w:pPr>
          </w:p>
          <w:p w14:paraId="54A6F673"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2023</w:t>
            </w:r>
          </w:p>
        </w:tc>
        <w:tc>
          <w:tcPr>
            <w:tcW w:w="123.60pt" w:type="dxa"/>
            <w:tcBorders>
              <w:top w:val="nil"/>
              <w:start w:val="nil"/>
              <w:bottom w:val="nil"/>
              <w:end w:val="nil"/>
            </w:tcBorders>
            <w:vAlign w:val="center"/>
          </w:tcPr>
          <w:p w14:paraId="24498F0B"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México</w:t>
            </w:r>
          </w:p>
        </w:tc>
      </w:tr>
      <w:tr w:rsidR="00A25438" w:rsidRPr="00290339" w14:paraId="2329EEE7" w14:textId="77777777" w:rsidTr="007119DC">
        <w:trPr>
          <w:trHeight w:val="447"/>
          <w:jc w:val="center"/>
        </w:trPr>
        <w:tc>
          <w:tcPr>
            <w:tcW w:w="99.25pt" w:type="dxa"/>
            <w:tcBorders>
              <w:top w:val="nil"/>
              <w:start w:val="nil"/>
              <w:bottom w:val="nil"/>
              <w:end w:val="nil"/>
            </w:tcBorders>
            <w:vAlign w:val="center"/>
          </w:tcPr>
          <w:p w14:paraId="0F695DEA" w14:textId="77777777" w:rsidR="00A25438" w:rsidRPr="00290339" w:rsidRDefault="00A25438" w:rsidP="00A25438">
            <w:pPr>
              <w:spacing w:after="6pt"/>
              <w:jc w:val="center"/>
              <w:rPr>
                <w:rFonts w:ascii="Palatino Linotype" w:eastAsia="Times New Roman" w:hAnsi="Palatino Linotype" w:cs="Times New Roman"/>
                <w:color w:val="000000"/>
              </w:rPr>
            </w:pPr>
          </w:p>
          <w:p w14:paraId="584497E6"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ProQuest</w:t>
            </w:r>
          </w:p>
        </w:tc>
        <w:tc>
          <w:tcPr>
            <w:tcW w:w="155.90pt" w:type="dxa"/>
            <w:gridSpan w:val="2"/>
            <w:tcBorders>
              <w:top w:val="nil"/>
              <w:start w:val="nil"/>
              <w:bottom w:val="nil"/>
              <w:end w:val="nil"/>
            </w:tcBorders>
            <w:vAlign w:val="center"/>
          </w:tcPr>
          <w:p w14:paraId="5A842DBE" w14:textId="77777777" w:rsidR="00A25438" w:rsidRPr="00290339" w:rsidRDefault="00A25438" w:rsidP="00A25438">
            <w:pPr>
              <w:spacing w:after="6pt"/>
              <w:jc w:val="center"/>
              <w:rPr>
                <w:rFonts w:ascii="Palatino Linotype" w:eastAsia="Times New Roman" w:hAnsi="Palatino Linotype" w:cs="Times New Roman"/>
                <w:color w:val="000000"/>
              </w:rPr>
            </w:pPr>
          </w:p>
          <w:p w14:paraId="1BDBAE0A"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Cristancho-Triana et al. </w:t>
            </w:r>
          </w:p>
        </w:tc>
        <w:tc>
          <w:tcPr>
            <w:tcW w:w="56.70pt" w:type="dxa"/>
            <w:tcBorders>
              <w:top w:val="nil"/>
              <w:start w:val="nil"/>
              <w:bottom w:val="nil"/>
              <w:end w:val="nil"/>
            </w:tcBorders>
          </w:tcPr>
          <w:p w14:paraId="55B06B35" w14:textId="77777777" w:rsidR="00A25438" w:rsidRPr="00290339" w:rsidRDefault="00A25438" w:rsidP="00A25438">
            <w:pPr>
              <w:spacing w:after="6pt"/>
              <w:jc w:val="center"/>
              <w:rPr>
                <w:rFonts w:ascii="Palatino Linotype" w:eastAsia="Times New Roman" w:hAnsi="Palatino Linotype" w:cs="Times New Roman"/>
                <w:color w:val="000000"/>
              </w:rPr>
            </w:pPr>
          </w:p>
          <w:p w14:paraId="6C0DA538"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2022</w:t>
            </w:r>
          </w:p>
        </w:tc>
        <w:tc>
          <w:tcPr>
            <w:tcW w:w="123.60pt" w:type="dxa"/>
            <w:tcBorders>
              <w:top w:val="nil"/>
              <w:start w:val="nil"/>
              <w:bottom w:val="nil"/>
              <w:end w:val="nil"/>
            </w:tcBorders>
            <w:vAlign w:val="center"/>
          </w:tcPr>
          <w:p w14:paraId="628854CC"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Colombia</w:t>
            </w:r>
          </w:p>
        </w:tc>
      </w:tr>
      <w:tr w:rsidR="00A25438" w:rsidRPr="00290339" w14:paraId="71462314" w14:textId="77777777" w:rsidTr="007119DC">
        <w:trPr>
          <w:trHeight w:val="447"/>
          <w:jc w:val="center"/>
        </w:trPr>
        <w:tc>
          <w:tcPr>
            <w:tcW w:w="99.25pt" w:type="dxa"/>
            <w:tcBorders>
              <w:top w:val="nil"/>
              <w:start w:val="nil"/>
              <w:bottom w:val="nil"/>
              <w:end w:val="nil"/>
            </w:tcBorders>
            <w:vAlign w:val="center"/>
          </w:tcPr>
          <w:p w14:paraId="1ABED0C3" w14:textId="77777777" w:rsidR="00A25438" w:rsidRPr="00290339" w:rsidRDefault="00A25438" w:rsidP="00A25438">
            <w:pPr>
              <w:spacing w:after="6pt"/>
              <w:jc w:val="center"/>
              <w:rPr>
                <w:rFonts w:ascii="Palatino Linotype" w:eastAsia="Times New Roman" w:hAnsi="Palatino Linotype" w:cs="Times New Roman"/>
                <w:color w:val="000000"/>
              </w:rPr>
            </w:pPr>
          </w:p>
          <w:p w14:paraId="255B8F33"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ProQuest</w:t>
            </w:r>
          </w:p>
          <w:p w14:paraId="44916082" w14:textId="77777777" w:rsidR="00A25438" w:rsidRPr="00290339" w:rsidRDefault="00A25438" w:rsidP="00A25438">
            <w:pPr>
              <w:spacing w:after="6pt"/>
              <w:jc w:val="center"/>
              <w:rPr>
                <w:rFonts w:ascii="Palatino Linotype" w:eastAsia="Times New Roman" w:hAnsi="Palatino Linotype" w:cs="Times New Roman"/>
                <w:color w:val="000000"/>
              </w:rPr>
            </w:pPr>
          </w:p>
        </w:tc>
        <w:tc>
          <w:tcPr>
            <w:tcW w:w="155.90pt" w:type="dxa"/>
            <w:gridSpan w:val="2"/>
            <w:tcBorders>
              <w:top w:val="nil"/>
              <w:start w:val="nil"/>
              <w:bottom w:val="nil"/>
              <w:end w:val="nil"/>
            </w:tcBorders>
            <w:vAlign w:val="center"/>
          </w:tcPr>
          <w:p w14:paraId="183031EC"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Molano</w:t>
            </w:r>
          </w:p>
        </w:tc>
        <w:tc>
          <w:tcPr>
            <w:tcW w:w="56.70pt" w:type="dxa"/>
            <w:tcBorders>
              <w:top w:val="nil"/>
              <w:start w:val="nil"/>
              <w:bottom w:val="nil"/>
              <w:end w:val="nil"/>
            </w:tcBorders>
          </w:tcPr>
          <w:p w14:paraId="0BF7E448" w14:textId="77777777" w:rsidR="00A25438" w:rsidRPr="00290339" w:rsidRDefault="00A25438" w:rsidP="00A25438">
            <w:pPr>
              <w:spacing w:after="6pt"/>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    </w:t>
            </w:r>
          </w:p>
          <w:p w14:paraId="3FFD64D0"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2021</w:t>
            </w:r>
          </w:p>
        </w:tc>
        <w:tc>
          <w:tcPr>
            <w:tcW w:w="123.60pt" w:type="dxa"/>
            <w:tcBorders>
              <w:top w:val="nil"/>
              <w:start w:val="nil"/>
              <w:bottom w:val="nil"/>
              <w:end w:val="nil"/>
            </w:tcBorders>
            <w:vAlign w:val="center"/>
          </w:tcPr>
          <w:p w14:paraId="7711646A"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Colombia</w:t>
            </w:r>
          </w:p>
        </w:tc>
      </w:tr>
      <w:tr w:rsidR="00A25438" w:rsidRPr="00290339" w14:paraId="2282F195" w14:textId="77777777" w:rsidTr="007119DC">
        <w:trPr>
          <w:trHeight w:val="447"/>
          <w:jc w:val="center"/>
        </w:trPr>
        <w:tc>
          <w:tcPr>
            <w:tcW w:w="99.25pt" w:type="dxa"/>
            <w:tcBorders>
              <w:top w:val="nil"/>
              <w:start w:val="nil"/>
              <w:bottom w:val="nil"/>
              <w:end w:val="nil"/>
            </w:tcBorders>
            <w:vAlign w:val="center"/>
          </w:tcPr>
          <w:p w14:paraId="2ABC97C0"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ProQuest</w:t>
            </w:r>
          </w:p>
        </w:tc>
        <w:tc>
          <w:tcPr>
            <w:tcW w:w="155.90pt" w:type="dxa"/>
            <w:gridSpan w:val="2"/>
            <w:tcBorders>
              <w:top w:val="nil"/>
              <w:start w:val="nil"/>
              <w:bottom w:val="nil"/>
              <w:end w:val="nil"/>
            </w:tcBorders>
          </w:tcPr>
          <w:p w14:paraId="2016605E"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Grisales et al.</w:t>
            </w:r>
          </w:p>
        </w:tc>
        <w:tc>
          <w:tcPr>
            <w:tcW w:w="56.70pt" w:type="dxa"/>
            <w:tcBorders>
              <w:top w:val="nil"/>
              <w:start w:val="nil"/>
              <w:bottom w:val="nil"/>
              <w:end w:val="nil"/>
            </w:tcBorders>
          </w:tcPr>
          <w:p w14:paraId="157BB1CB"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2023</w:t>
            </w:r>
          </w:p>
        </w:tc>
        <w:tc>
          <w:tcPr>
            <w:tcW w:w="123.60pt" w:type="dxa"/>
            <w:tcBorders>
              <w:top w:val="nil"/>
              <w:start w:val="nil"/>
              <w:bottom w:val="nil"/>
              <w:end w:val="nil"/>
            </w:tcBorders>
            <w:vAlign w:val="center"/>
          </w:tcPr>
          <w:p w14:paraId="456082B3"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Colombia</w:t>
            </w:r>
          </w:p>
        </w:tc>
      </w:tr>
      <w:tr w:rsidR="00A25438" w:rsidRPr="00290339" w14:paraId="001D4A04" w14:textId="77777777" w:rsidTr="007119DC">
        <w:trPr>
          <w:trHeight w:val="603"/>
          <w:jc w:val="center"/>
        </w:trPr>
        <w:tc>
          <w:tcPr>
            <w:tcW w:w="99.25pt" w:type="dxa"/>
            <w:tcBorders>
              <w:top w:val="nil"/>
              <w:start w:val="nil"/>
              <w:bottom w:val="nil"/>
              <w:end w:val="nil"/>
            </w:tcBorders>
            <w:vAlign w:val="center"/>
          </w:tcPr>
          <w:p w14:paraId="147AB1D4"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ProQuest</w:t>
            </w:r>
          </w:p>
        </w:tc>
        <w:tc>
          <w:tcPr>
            <w:tcW w:w="155.90pt" w:type="dxa"/>
            <w:gridSpan w:val="2"/>
            <w:tcBorders>
              <w:top w:val="nil"/>
              <w:start w:val="nil"/>
              <w:bottom w:val="nil"/>
              <w:end w:val="nil"/>
            </w:tcBorders>
            <w:vAlign w:val="center"/>
          </w:tcPr>
          <w:p w14:paraId="4204DD8B"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Uribe et al. </w:t>
            </w:r>
          </w:p>
        </w:tc>
        <w:tc>
          <w:tcPr>
            <w:tcW w:w="56.70pt" w:type="dxa"/>
            <w:tcBorders>
              <w:top w:val="nil"/>
              <w:start w:val="nil"/>
              <w:bottom w:val="nil"/>
              <w:end w:val="nil"/>
            </w:tcBorders>
          </w:tcPr>
          <w:p w14:paraId="4FB3FAEE" w14:textId="77777777" w:rsidR="00A25438" w:rsidRPr="00290339" w:rsidRDefault="00A25438" w:rsidP="00A25438">
            <w:pPr>
              <w:spacing w:after="6pt"/>
              <w:jc w:val="center"/>
              <w:rPr>
                <w:rFonts w:ascii="Palatino Linotype" w:eastAsia="Times New Roman" w:hAnsi="Palatino Linotype" w:cs="Times New Roman"/>
                <w:color w:val="000000"/>
              </w:rPr>
            </w:pPr>
          </w:p>
          <w:p w14:paraId="46AE69B5"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2022</w:t>
            </w:r>
          </w:p>
        </w:tc>
        <w:tc>
          <w:tcPr>
            <w:tcW w:w="123.60pt" w:type="dxa"/>
            <w:tcBorders>
              <w:top w:val="nil"/>
              <w:start w:val="nil"/>
              <w:bottom w:val="nil"/>
              <w:end w:val="nil"/>
            </w:tcBorders>
            <w:vAlign w:val="center"/>
          </w:tcPr>
          <w:p w14:paraId="2C1A1827"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Colombia</w:t>
            </w:r>
          </w:p>
        </w:tc>
      </w:tr>
      <w:tr w:rsidR="00A25438" w:rsidRPr="00290339" w14:paraId="088F7620" w14:textId="77777777" w:rsidTr="007119DC">
        <w:trPr>
          <w:trHeight w:val="447"/>
          <w:jc w:val="center"/>
        </w:trPr>
        <w:tc>
          <w:tcPr>
            <w:tcW w:w="99.25pt" w:type="dxa"/>
            <w:tcBorders>
              <w:top w:val="nil"/>
              <w:start w:val="nil"/>
              <w:bottom w:val="single" w:sz="4" w:space="0" w:color="000000"/>
              <w:end w:val="nil"/>
            </w:tcBorders>
            <w:vAlign w:val="center"/>
          </w:tcPr>
          <w:p w14:paraId="7EAD379E"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ProQuest</w:t>
            </w:r>
          </w:p>
        </w:tc>
        <w:tc>
          <w:tcPr>
            <w:tcW w:w="155.90pt" w:type="dxa"/>
            <w:gridSpan w:val="2"/>
            <w:tcBorders>
              <w:top w:val="nil"/>
              <w:start w:val="nil"/>
              <w:bottom w:val="single" w:sz="4" w:space="0" w:color="000000"/>
              <w:end w:val="nil"/>
            </w:tcBorders>
            <w:vAlign w:val="center"/>
          </w:tcPr>
          <w:p w14:paraId="563BA322"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Guiñez et al.</w:t>
            </w:r>
          </w:p>
        </w:tc>
        <w:tc>
          <w:tcPr>
            <w:tcW w:w="56.70pt" w:type="dxa"/>
            <w:tcBorders>
              <w:top w:val="nil"/>
              <w:start w:val="nil"/>
              <w:bottom w:val="single" w:sz="4" w:space="0" w:color="000000"/>
              <w:end w:val="nil"/>
            </w:tcBorders>
          </w:tcPr>
          <w:p w14:paraId="48EE2572" w14:textId="77777777" w:rsidR="00A25438" w:rsidRPr="00290339" w:rsidRDefault="00A25438" w:rsidP="00A25438">
            <w:pPr>
              <w:spacing w:after="6pt"/>
              <w:jc w:val="center"/>
              <w:rPr>
                <w:rFonts w:ascii="Palatino Linotype" w:eastAsia="Times New Roman" w:hAnsi="Palatino Linotype" w:cs="Times New Roman"/>
                <w:color w:val="000000"/>
              </w:rPr>
            </w:pPr>
          </w:p>
          <w:p w14:paraId="731F54F0"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2020</w:t>
            </w:r>
          </w:p>
        </w:tc>
        <w:tc>
          <w:tcPr>
            <w:tcW w:w="123.60pt" w:type="dxa"/>
            <w:tcBorders>
              <w:top w:val="nil"/>
              <w:start w:val="nil"/>
              <w:bottom w:val="single" w:sz="4" w:space="0" w:color="000000"/>
              <w:end w:val="nil"/>
            </w:tcBorders>
            <w:vAlign w:val="center"/>
          </w:tcPr>
          <w:p w14:paraId="140A62D1" w14:textId="77777777" w:rsidR="00A25438" w:rsidRPr="00290339" w:rsidRDefault="00A25438" w:rsidP="00A25438">
            <w:pPr>
              <w:spacing w:after="6pt"/>
              <w:jc w:val="center"/>
              <w:rPr>
                <w:rFonts w:ascii="Palatino Linotype" w:eastAsia="Times New Roman" w:hAnsi="Palatino Linotype" w:cs="Times New Roman"/>
                <w:color w:val="000000"/>
              </w:rPr>
            </w:pPr>
          </w:p>
          <w:p w14:paraId="6D7DA77E"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Chile</w:t>
            </w:r>
          </w:p>
        </w:tc>
      </w:tr>
      <w:tr w:rsidR="00A25438" w:rsidRPr="00290339" w14:paraId="4C7EF6D1" w14:textId="77777777" w:rsidTr="007119DC">
        <w:trPr>
          <w:trHeight w:val="144"/>
          <w:jc w:val="center"/>
        </w:trPr>
        <w:tc>
          <w:tcPr>
            <w:tcW w:w="234pt" w:type="dxa"/>
            <w:gridSpan w:val="2"/>
            <w:tcBorders>
              <w:top w:val="nil"/>
              <w:start w:val="nil"/>
              <w:bottom w:val="nil"/>
              <w:end w:val="nil"/>
            </w:tcBorders>
            <w:vAlign w:val="center"/>
          </w:tcPr>
          <w:p w14:paraId="02B36C17" w14:textId="77777777" w:rsidR="00A25438" w:rsidRPr="00290339" w:rsidRDefault="00A25438" w:rsidP="00A25438">
            <w:pPr>
              <w:spacing w:after="6pt"/>
              <w:rPr>
                <w:rFonts w:ascii="Palatino Linotype" w:eastAsia="Times New Roman" w:hAnsi="Palatino Linotype" w:cs="Times New Roman"/>
                <w:b/>
                <w:color w:val="000000"/>
              </w:rPr>
            </w:pPr>
            <w:bookmarkStart w:id="4" w:name="_heading=h.tyjcwt" w:colFirst="0" w:colLast="0"/>
            <w:bookmarkEnd w:id="4"/>
          </w:p>
          <w:p w14:paraId="38466641" w14:textId="77777777" w:rsidR="00A25438" w:rsidRPr="00290339" w:rsidRDefault="00A25438" w:rsidP="00A25438">
            <w:pPr>
              <w:spacing w:after="6pt"/>
              <w:jc w:val="center"/>
              <w:rPr>
                <w:rFonts w:ascii="Palatino Linotype" w:eastAsia="Times New Roman" w:hAnsi="Palatino Linotype" w:cs="Times New Roman"/>
                <w:color w:val="000000"/>
              </w:rPr>
            </w:pPr>
          </w:p>
          <w:p w14:paraId="7FCD926B" w14:textId="77777777" w:rsidR="00A25438" w:rsidRPr="00290339" w:rsidRDefault="00A25438" w:rsidP="00A25438">
            <w:pPr>
              <w:spacing w:after="6pt"/>
              <w:jc w:val="center"/>
              <w:rPr>
                <w:rFonts w:ascii="Palatino Linotype" w:eastAsia="Times New Roman" w:hAnsi="Palatino Linotype" w:cs="Times New Roman"/>
                <w:color w:val="000000"/>
              </w:rPr>
            </w:pPr>
          </w:p>
        </w:tc>
        <w:tc>
          <w:tcPr>
            <w:tcW w:w="21.15pt" w:type="dxa"/>
            <w:tcBorders>
              <w:top w:val="nil"/>
              <w:start w:val="nil"/>
              <w:bottom w:val="nil"/>
              <w:end w:val="nil"/>
            </w:tcBorders>
            <w:vAlign w:val="center"/>
          </w:tcPr>
          <w:p w14:paraId="0C771CAB" w14:textId="77777777" w:rsidR="00A25438" w:rsidRPr="00290339" w:rsidRDefault="00A25438" w:rsidP="00A25438">
            <w:pPr>
              <w:spacing w:after="6pt"/>
              <w:jc w:val="center"/>
              <w:rPr>
                <w:rFonts w:ascii="Palatino Linotype" w:eastAsia="Times New Roman" w:hAnsi="Palatino Linotype" w:cs="Times New Roman"/>
                <w:color w:val="000000"/>
              </w:rPr>
            </w:pPr>
          </w:p>
        </w:tc>
        <w:tc>
          <w:tcPr>
            <w:tcW w:w="56.70pt" w:type="dxa"/>
            <w:tcBorders>
              <w:top w:val="nil"/>
              <w:start w:val="nil"/>
              <w:bottom w:val="nil"/>
              <w:end w:val="nil"/>
            </w:tcBorders>
          </w:tcPr>
          <w:p w14:paraId="50938118" w14:textId="77777777" w:rsidR="00A25438" w:rsidRPr="00290339" w:rsidRDefault="00A25438" w:rsidP="00A25438">
            <w:pPr>
              <w:pBdr>
                <w:top w:val="nil"/>
                <w:left w:val="nil"/>
                <w:bottom w:val="nil"/>
                <w:right w:val="nil"/>
                <w:between w:val="nil"/>
              </w:pBdr>
              <w:spacing w:after="6pt"/>
              <w:ind w:end="-128.40pt"/>
              <w:rPr>
                <w:rFonts w:ascii="Palatino Linotype" w:eastAsia="Times New Roman" w:hAnsi="Palatino Linotype" w:cs="Times New Roman"/>
                <w:color w:val="000000"/>
              </w:rPr>
            </w:pPr>
          </w:p>
        </w:tc>
        <w:tc>
          <w:tcPr>
            <w:tcW w:w="123.60pt" w:type="dxa"/>
            <w:tcBorders>
              <w:top w:val="nil"/>
              <w:start w:val="nil"/>
              <w:bottom w:val="nil"/>
              <w:end w:val="nil"/>
            </w:tcBorders>
            <w:vAlign w:val="center"/>
          </w:tcPr>
          <w:p w14:paraId="45CC5FAB" w14:textId="77777777" w:rsidR="00A25438" w:rsidRPr="00290339" w:rsidRDefault="00A25438" w:rsidP="00A25438">
            <w:pPr>
              <w:spacing w:after="6pt"/>
              <w:rPr>
                <w:rFonts w:ascii="Palatino Linotype" w:eastAsia="Times New Roman" w:hAnsi="Palatino Linotype" w:cs="Times New Roman"/>
                <w:color w:val="000000"/>
              </w:rPr>
            </w:pPr>
          </w:p>
        </w:tc>
      </w:tr>
    </w:tbl>
    <w:p w14:paraId="3DCF85A5" w14:textId="77777777" w:rsidR="00A25438" w:rsidRPr="00290339" w:rsidRDefault="00A25438" w:rsidP="00A25438">
      <w:pPr>
        <w:spacing w:after="6pt"/>
        <w:rPr>
          <w:rFonts w:ascii="Palatino Linotype" w:eastAsia="Times New Roman" w:hAnsi="Palatino Linotype" w:cs="Times New Roman"/>
        </w:rPr>
      </w:pPr>
    </w:p>
    <w:p w14:paraId="5D46DCFD"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Las investigaciones seleccionadas mediante el método prisma muestran una mayor constancia sobre el tema de investigación en el uso de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campañas publicitarias en Colombia (4), seguido de Brasil (2), México (2), Chile (2), seguido de Perú (1), Costa Rica (1), y Argentina (1) teniendo en cuenta los criterios de inclusión y exclusión del presente trabajo.</w:t>
      </w:r>
    </w:p>
    <w:tbl>
      <w:tblPr>
        <w:tblW w:w="435.4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8709"/>
      </w:tblGrid>
      <w:tr w:rsidR="00A25438" w:rsidRPr="00290339" w14:paraId="5B8CCC25" w14:textId="77777777" w:rsidTr="007119DC">
        <w:trPr>
          <w:trHeight w:val="144"/>
          <w:jc w:val="center"/>
        </w:trPr>
        <w:tc>
          <w:tcPr>
            <w:tcW w:w="435.45pt" w:type="dxa"/>
            <w:tcBorders>
              <w:top w:val="nil"/>
              <w:start w:val="nil"/>
              <w:bottom w:val="nil"/>
              <w:end w:val="nil"/>
            </w:tcBorders>
            <w:vAlign w:val="center"/>
          </w:tcPr>
          <w:p w14:paraId="0298ABC8" w14:textId="77777777" w:rsidR="00A25438" w:rsidRPr="00290339" w:rsidRDefault="00A25438" w:rsidP="00A25438">
            <w:pPr>
              <w:spacing w:after="6pt"/>
              <w:rPr>
                <w:rFonts w:ascii="Palatino Linotype" w:eastAsia="Times New Roman" w:hAnsi="Palatino Linotype" w:cs="Times New Roman"/>
                <w:b/>
                <w:color w:val="000000"/>
              </w:rPr>
            </w:pPr>
          </w:p>
          <w:p w14:paraId="3602D147" w14:textId="77777777" w:rsidR="00A25438" w:rsidRPr="00290339" w:rsidRDefault="00A25438" w:rsidP="00A25438">
            <w:pPr>
              <w:spacing w:after="6pt"/>
              <w:rPr>
                <w:rFonts w:ascii="Palatino Linotype" w:eastAsia="Times New Roman" w:hAnsi="Palatino Linotype" w:cs="Times New Roman"/>
                <w:b/>
                <w:color w:val="000000"/>
              </w:rPr>
            </w:pPr>
          </w:p>
          <w:p w14:paraId="25235E6C" w14:textId="77777777" w:rsidR="00A25438" w:rsidRPr="00290339" w:rsidRDefault="00A25438" w:rsidP="00A25438">
            <w:pPr>
              <w:spacing w:after="6pt"/>
              <w:rPr>
                <w:rFonts w:ascii="Palatino Linotype" w:eastAsia="Times New Roman" w:hAnsi="Palatino Linotype" w:cs="Times New Roman"/>
                <w:b/>
                <w:color w:val="000000"/>
              </w:rPr>
            </w:pPr>
            <w:r w:rsidRPr="00290339">
              <w:rPr>
                <w:rFonts w:ascii="Palatino Linotype" w:eastAsia="Times New Roman" w:hAnsi="Palatino Linotype" w:cs="Times New Roman"/>
                <w:b/>
                <w:color w:val="000000"/>
              </w:rPr>
              <w:t>Figura 2</w:t>
            </w:r>
          </w:p>
          <w:p w14:paraId="58EA269B" w14:textId="77777777" w:rsidR="00A25438" w:rsidRPr="00290339" w:rsidRDefault="00A25438" w:rsidP="00A25438">
            <w:pPr>
              <w:spacing w:after="6pt"/>
              <w:rPr>
                <w:rFonts w:ascii="Palatino Linotype" w:eastAsia="Times New Roman" w:hAnsi="Palatino Linotype" w:cs="Times New Roman"/>
                <w:i/>
                <w:color w:val="000000"/>
              </w:rPr>
            </w:pPr>
            <w:r w:rsidRPr="00290339">
              <w:rPr>
                <w:rFonts w:ascii="Palatino Linotype" w:eastAsia="Times New Roman" w:hAnsi="Palatino Linotype" w:cs="Times New Roman"/>
                <w:b/>
                <w:color w:val="000000"/>
              </w:rPr>
              <w:br/>
            </w:r>
            <w:r w:rsidRPr="00290339">
              <w:rPr>
                <w:rFonts w:ascii="Palatino Linotype" w:eastAsia="Times New Roman" w:hAnsi="Palatino Linotype" w:cs="Times New Roman"/>
                <w:i/>
                <w:color w:val="000000"/>
              </w:rPr>
              <w:t>Investigaciones seleccionadas por país</w:t>
            </w:r>
          </w:p>
          <w:p w14:paraId="29D7EC31" w14:textId="77777777" w:rsidR="00A25438" w:rsidRPr="00290339" w:rsidRDefault="00A25438" w:rsidP="00A25438">
            <w:pPr>
              <w:spacing w:after="6pt"/>
              <w:jc w:val="center"/>
              <w:rPr>
                <w:rFonts w:ascii="Palatino Linotype" w:eastAsia="Times New Roman" w:hAnsi="Palatino Linotype" w:cs="Times New Roman"/>
                <w:color w:val="000000"/>
              </w:rPr>
            </w:pPr>
          </w:p>
        </w:tc>
      </w:tr>
    </w:tbl>
    <w:p w14:paraId="4380980F" w14:textId="77777777" w:rsidR="00A25438" w:rsidRPr="00290339" w:rsidRDefault="00A25438" w:rsidP="00A25438">
      <w:pPr>
        <w:spacing w:after="6pt" w:line="12pt" w:lineRule="auto"/>
        <w:rPr>
          <w:rFonts w:ascii="Palatino Linotype" w:eastAsia="Times New Roman" w:hAnsi="Palatino Linotype" w:cs="Times New Roman"/>
        </w:rPr>
      </w:pPr>
      <w:r w:rsidRPr="00290339">
        <w:rPr>
          <w:rFonts w:ascii="Palatino Linotype" w:hAnsi="Palatino Linotype"/>
          <w:noProof/>
        </w:rPr>
        <w:lastRenderedPageBreak/>
        <w:drawing>
          <wp:inline distT="0" distB="0" distL="0" distR="0" wp14:anchorId="40221308" wp14:editId="7640E774">
            <wp:extent cx="5543550" cy="2867025"/>
            <wp:effectExtent l="0" t="0" r="0" b="0"/>
            <wp:docPr id="1986022281" name="Gráfico 1986022281"/>
            <wp:cNvGraphicFramePr/>
            <a:graphic xmlns:a="http://purl.oclc.org/ooxml/drawingml/main">
              <a:graphicData uri="http://purl.oclc.org/ooxml/drawingml/chart">
                <c:chart xmlns:c="http://purl.oclc.org/ooxml/drawingml/chart" xmlns:r="http://purl.oclc.org/ooxml/officeDocument/relationships" r:id="rId15"/>
              </a:graphicData>
            </a:graphic>
          </wp:inline>
        </w:drawing>
      </w:r>
    </w:p>
    <w:p w14:paraId="37565184" w14:textId="77777777" w:rsidR="00A25438" w:rsidRPr="00290339" w:rsidRDefault="00A25438" w:rsidP="00A25438">
      <w:pPr>
        <w:spacing w:after="6pt" w:line="18pt" w:lineRule="auto"/>
        <w:jc w:val="both"/>
        <w:rPr>
          <w:rFonts w:ascii="Palatino Linotype" w:eastAsia="Times New Roman" w:hAnsi="Palatino Linotype" w:cs="Times New Roman"/>
        </w:rPr>
      </w:pPr>
    </w:p>
    <w:p w14:paraId="0581F52C"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Teniendo en cuenta que el fin del estudio fue, analizar las evidencias de la influencia de las campañas publicitarias en colaboración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el conocimiento de los consumidores respecto a la marca en Latinoamérica durante el periodo 2020-2023. A continuación, se detalla los resultados obtenidos mediante las tablas correspondientes. </w:t>
      </w:r>
    </w:p>
    <w:p w14:paraId="65A73FA5" w14:textId="77777777" w:rsidR="00A25438" w:rsidRPr="00290339" w:rsidRDefault="00A25438" w:rsidP="00A25438">
      <w:pPr>
        <w:spacing w:after="6pt" w:line="18pt" w:lineRule="auto"/>
        <w:ind w:firstLine="36pt"/>
        <w:jc w:val="both"/>
        <w:rPr>
          <w:rFonts w:ascii="Palatino Linotype" w:eastAsia="Times New Roman" w:hAnsi="Palatino Linotype" w:cs="Times New Roman"/>
          <w:b/>
        </w:rPr>
      </w:pPr>
    </w:p>
    <w:p w14:paraId="5C4192A7" w14:textId="77777777" w:rsidR="00A25438" w:rsidRPr="00290339" w:rsidRDefault="00A25438" w:rsidP="00A25438">
      <w:pPr>
        <w:spacing w:after="6pt" w:line="18pt" w:lineRule="auto"/>
        <w:ind w:firstLine="36pt"/>
        <w:jc w:val="both"/>
        <w:rPr>
          <w:rFonts w:ascii="Palatino Linotype" w:eastAsia="Times New Roman" w:hAnsi="Palatino Linotype" w:cs="Times New Roman"/>
          <w:b/>
        </w:rPr>
      </w:pPr>
      <w:r w:rsidRPr="00290339">
        <w:rPr>
          <w:rFonts w:ascii="Palatino Linotype" w:eastAsia="Times New Roman" w:hAnsi="Palatino Linotype" w:cs="Times New Roman"/>
          <w:b/>
        </w:rPr>
        <w:t>Resultado: premisas conceptuales</w:t>
      </w:r>
    </w:p>
    <w:p w14:paraId="5AA3F838"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Analizar las bases teóricas de la campaña publicitaria como estrategia de colaboración entre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marcas. A continuación, en la tabla se presentan los resultados de las premisas conceptuales encontradas.</w:t>
      </w:r>
    </w:p>
    <w:p w14:paraId="5F76573B" w14:textId="77777777" w:rsidR="00A25438" w:rsidRPr="00290339" w:rsidRDefault="00A25438" w:rsidP="00A25438">
      <w:pPr>
        <w:spacing w:after="6pt" w:line="12pt" w:lineRule="auto"/>
        <w:rPr>
          <w:rFonts w:ascii="Palatino Linotype" w:eastAsia="Times New Roman" w:hAnsi="Palatino Linotype" w:cs="Times New Roman"/>
        </w:rPr>
      </w:pPr>
    </w:p>
    <w:p w14:paraId="59FD58EF" w14:textId="77777777" w:rsidR="00A25438" w:rsidRPr="00290339" w:rsidRDefault="00A25438" w:rsidP="00A25438">
      <w:pPr>
        <w:spacing w:after="6pt" w:line="12pt" w:lineRule="auto"/>
        <w:rPr>
          <w:rFonts w:ascii="Palatino Linotype" w:eastAsia="Times New Roman" w:hAnsi="Palatino Linotype" w:cs="Times New Roman"/>
        </w:rPr>
      </w:pPr>
    </w:p>
    <w:p w14:paraId="6749B53E" w14:textId="77777777" w:rsidR="00A25438" w:rsidRPr="00290339" w:rsidRDefault="00A25438" w:rsidP="00A25438">
      <w:pPr>
        <w:spacing w:after="6pt" w:line="12pt" w:lineRule="auto"/>
        <w:rPr>
          <w:rFonts w:ascii="Palatino Linotype" w:eastAsia="Times New Roman" w:hAnsi="Palatino Linotype" w:cs="Times New Roman"/>
        </w:rPr>
      </w:pPr>
    </w:p>
    <w:p w14:paraId="11BB055C" w14:textId="77777777" w:rsidR="00A25438" w:rsidRPr="00290339" w:rsidRDefault="00A25438" w:rsidP="00A25438">
      <w:pPr>
        <w:spacing w:after="6pt" w:line="12pt" w:lineRule="auto"/>
        <w:rPr>
          <w:rFonts w:ascii="Palatino Linotype" w:eastAsia="Times New Roman" w:hAnsi="Palatino Linotype" w:cs="Times New Roman"/>
        </w:rPr>
      </w:pPr>
    </w:p>
    <w:p w14:paraId="4EC95B3C" w14:textId="77777777" w:rsidR="00A25438" w:rsidRPr="00290339" w:rsidRDefault="00A25438" w:rsidP="00A25438">
      <w:pPr>
        <w:spacing w:after="6pt" w:line="12pt" w:lineRule="auto"/>
        <w:rPr>
          <w:rFonts w:ascii="Palatino Linotype" w:eastAsia="Times New Roman" w:hAnsi="Palatino Linotype" w:cs="Times New Roman"/>
        </w:rPr>
      </w:pPr>
    </w:p>
    <w:p w14:paraId="1DBDEB35" w14:textId="77777777" w:rsidR="00A25438" w:rsidRPr="00290339" w:rsidRDefault="00A25438" w:rsidP="00A25438">
      <w:pPr>
        <w:spacing w:after="6pt" w:line="12pt" w:lineRule="auto"/>
        <w:rPr>
          <w:rFonts w:ascii="Palatino Linotype" w:eastAsia="Times New Roman" w:hAnsi="Palatino Linotype" w:cs="Times New Roman"/>
        </w:rPr>
      </w:pPr>
    </w:p>
    <w:p w14:paraId="19F52500" w14:textId="77777777" w:rsidR="00A25438" w:rsidRPr="00290339" w:rsidRDefault="00A25438" w:rsidP="00A25438">
      <w:pPr>
        <w:spacing w:after="6pt" w:line="12pt" w:lineRule="auto"/>
        <w:rPr>
          <w:rFonts w:ascii="Palatino Linotype" w:eastAsia="Times New Roman" w:hAnsi="Palatino Linotype" w:cs="Times New Roman"/>
          <w:b/>
        </w:rPr>
      </w:pPr>
      <w:r w:rsidRPr="00290339">
        <w:rPr>
          <w:rFonts w:ascii="Palatino Linotype" w:eastAsia="Times New Roman" w:hAnsi="Palatino Linotype" w:cs="Times New Roman"/>
          <w:b/>
        </w:rPr>
        <w:lastRenderedPageBreak/>
        <w:t>Tabla 4</w:t>
      </w:r>
    </w:p>
    <w:p w14:paraId="6C99352F" w14:textId="77777777" w:rsidR="00A25438" w:rsidRPr="00290339" w:rsidRDefault="00A25438" w:rsidP="00A25438">
      <w:pPr>
        <w:spacing w:after="6pt" w:line="12pt" w:lineRule="auto"/>
        <w:rPr>
          <w:rFonts w:ascii="Palatino Linotype" w:hAnsi="Palatino Linotype"/>
          <w:i/>
        </w:rPr>
      </w:pPr>
      <w:r w:rsidRPr="00290339">
        <w:rPr>
          <w:rFonts w:ascii="Palatino Linotype" w:eastAsia="Times New Roman" w:hAnsi="Palatino Linotype" w:cs="Times New Roman"/>
          <w:b/>
        </w:rPr>
        <w:br/>
      </w:r>
      <w:r w:rsidRPr="00290339">
        <w:rPr>
          <w:rFonts w:ascii="Palatino Linotype" w:eastAsia="Times New Roman" w:hAnsi="Palatino Linotype" w:cs="Times New Roman"/>
          <w:i/>
        </w:rPr>
        <w:t>Premisas conceptuales encontradas en los estudios revisados.</w:t>
      </w:r>
    </w:p>
    <w:tbl>
      <w:tblPr>
        <w:tblW w:w="444.1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1843"/>
        <w:gridCol w:w="7039"/>
      </w:tblGrid>
      <w:tr w:rsidR="00A25438" w:rsidRPr="00290339" w14:paraId="41B4FF12" w14:textId="77777777" w:rsidTr="007119DC">
        <w:trPr>
          <w:trHeight w:val="182"/>
          <w:jc w:val="center"/>
        </w:trPr>
        <w:tc>
          <w:tcPr>
            <w:tcW w:w="92.15pt" w:type="dxa"/>
            <w:tcBorders>
              <w:start w:val="nil"/>
              <w:end w:val="nil"/>
            </w:tcBorders>
          </w:tcPr>
          <w:p w14:paraId="4C9A3127" w14:textId="77777777" w:rsidR="00A25438" w:rsidRPr="00290339" w:rsidRDefault="00A25438" w:rsidP="00A25438">
            <w:pPr>
              <w:spacing w:after="6pt"/>
              <w:jc w:val="center"/>
              <w:rPr>
                <w:rFonts w:ascii="Palatino Linotype" w:eastAsia="Times New Roman" w:hAnsi="Palatino Linotype" w:cs="Times New Roman"/>
                <w:b/>
              </w:rPr>
            </w:pPr>
            <w:r w:rsidRPr="00290339">
              <w:rPr>
                <w:rFonts w:ascii="Palatino Linotype" w:eastAsia="Times New Roman" w:hAnsi="Palatino Linotype" w:cs="Times New Roman"/>
                <w:b/>
              </w:rPr>
              <w:t>Autor (es), año</w:t>
            </w:r>
          </w:p>
        </w:tc>
        <w:tc>
          <w:tcPr>
            <w:tcW w:w="351.95pt" w:type="dxa"/>
            <w:tcBorders>
              <w:start w:val="nil"/>
              <w:end w:val="nil"/>
            </w:tcBorders>
          </w:tcPr>
          <w:p w14:paraId="525C805B" w14:textId="77777777" w:rsidR="00A25438" w:rsidRPr="00290339" w:rsidRDefault="00A25438" w:rsidP="00A25438">
            <w:pPr>
              <w:spacing w:after="6pt"/>
              <w:jc w:val="center"/>
              <w:rPr>
                <w:rFonts w:ascii="Palatino Linotype" w:eastAsia="Times New Roman" w:hAnsi="Palatino Linotype" w:cs="Times New Roman"/>
                <w:b/>
              </w:rPr>
            </w:pPr>
            <w:r w:rsidRPr="00290339">
              <w:rPr>
                <w:rFonts w:ascii="Palatino Linotype" w:eastAsia="Times New Roman" w:hAnsi="Palatino Linotype" w:cs="Times New Roman"/>
                <w:b/>
              </w:rPr>
              <w:t xml:space="preserve">Definición  </w:t>
            </w:r>
          </w:p>
        </w:tc>
      </w:tr>
      <w:tr w:rsidR="00A25438" w:rsidRPr="00290339" w14:paraId="1D80F1FA" w14:textId="77777777" w:rsidTr="007119DC">
        <w:trPr>
          <w:trHeight w:val="86"/>
          <w:jc w:val="center"/>
        </w:trPr>
        <w:tc>
          <w:tcPr>
            <w:tcW w:w="92.15pt" w:type="dxa"/>
            <w:tcBorders>
              <w:start w:val="nil"/>
              <w:bottom w:val="nil"/>
              <w:end w:val="nil"/>
            </w:tcBorders>
          </w:tcPr>
          <w:p w14:paraId="57AA317A" w14:textId="77777777" w:rsidR="00A25438" w:rsidRPr="00290339" w:rsidRDefault="00A25438" w:rsidP="00A25438">
            <w:pPr>
              <w:spacing w:after="6pt"/>
              <w:jc w:val="center"/>
              <w:rPr>
                <w:rFonts w:ascii="Palatino Linotype" w:eastAsia="Times New Roman" w:hAnsi="Palatino Linotype" w:cs="Times New Roman"/>
                <w:b/>
                <w:highlight w:val="yellow"/>
              </w:rPr>
            </w:pPr>
          </w:p>
        </w:tc>
        <w:tc>
          <w:tcPr>
            <w:tcW w:w="351.95pt" w:type="dxa"/>
            <w:tcBorders>
              <w:start w:val="nil"/>
              <w:bottom w:val="nil"/>
              <w:end w:val="nil"/>
            </w:tcBorders>
          </w:tcPr>
          <w:p w14:paraId="3738EA4A" w14:textId="77777777" w:rsidR="00A25438" w:rsidRPr="00290339" w:rsidRDefault="00A25438" w:rsidP="00A25438">
            <w:pPr>
              <w:spacing w:after="6pt"/>
              <w:jc w:val="center"/>
              <w:rPr>
                <w:rFonts w:ascii="Palatino Linotype" w:eastAsia="Times New Roman" w:hAnsi="Palatino Linotype" w:cs="Times New Roman"/>
                <w:b/>
              </w:rPr>
            </w:pPr>
          </w:p>
        </w:tc>
      </w:tr>
      <w:tr w:rsidR="00A25438" w:rsidRPr="00290339" w14:paraId="6D025319" w14:textId="77777777" w:rsidTr="007119DC">
        <w:trPr>
          <w:trHeight w:val="1584"/>
          <w:jc w:val="center"/>
        </w:trPr>
        <w:tc>
          <w:tcPr>
            <w:tcW w:w="92.15pt" w:type="dxa"/>
            <w:tcBorders>
              <w:top w:val="nil"/>
              <w:start w:val="nil"/>
              <w:bottom w:val="nil"/>
              <w:end w:val="nil"/>
            </w:tcBorders>
            <w:vAlign w:val="center"/>
          </w:tcPr>
          <w:p w14:paraId="76CFB62B" w14:textId="77777777" w:rsidR="00A25438" w:rsidRPr="00290339" w:rsidRDefault="00A25438" w:rsidP="00A25438">
            <w:pPr>
              <w:spacing w:after="6pt"/>
              <w:jc w:val="center"/>
              <w:rPr>
                <w:rFonts w:ascii="Palatino Linotype" w:eastAsia="Times New Roman" w:hAnsi="Palatino Linotype" w:cs="Times New Roman"/>
                <w:color w:val="000000"/>
              </w:rPr>
            </w:pPr>
          </w:p>
          <w:p w14:paraId="198C9239" w14:textId="77777777" w:rsidR="00A25438" w:rsidRPr="00290339" w:rsidRDefault="00A25438" w:rsidP="00A25438">
            <w:pPr>
              <w:spacing w:after="6pt"/>
              <w:jc w:val="center"/>
              <w:rPr>
                <w:rFonts w:ascii="Palatino Linotype" w:eastAsia="Times New Roman" w:hAnsi="Palatino Linotype" w:cs="Times New Roman"/>
                <w:color w:val="000000"/>
                <w:highlight w:val="yellow"/>
              </w:rPr>
            </w:pPr>
            <w:r w:rsidRPr="00290339">
              <w:rPr>
                <w:rFonts w:ascii="Palatino Linotype" w:eastAsia="Times New Roman" w:hAnsi="Palatino Linotype" w:cs="Times New Roman"/>
                <w:color w:val="000000"/>
              </w:rPr>
              <w:t>López (2022)</w:t>
            </w:r>
          </w:p>
        </w:tc>
        <w:tc>
          <w:tcPr>
            <w:tcW w:w="351.95pt" w:type="dxa"/>
            <w:tcBorders>
              <w:top w:val="nil"/>
              <w:start w:val="nil"/>
              <w:bottom w:val="nil"/>
              <w:end w:val="nil"/>
            </w:tcBorders>
            <w:vAlign w:val="center"/>
          </w:tcPr>
          <w:p w14:paraId="40D25F43"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Una forma de comunicación busca influir en las decisiones de las personas al transmitir información de manera efectiva a través de diversos medios, con el objetivo de promover la adquisición de productos o servicios.</w:t>
            </w:r>
          </w:p>
          <w:p w14:paraId="619D5CE9"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64647468" w14:textId="77777777" w:rsidTr="007119DC">
        <w:trPr>
          <w:trHeight w:val="571"/>
          <w:jc w:val="center"/>
        </w:trPr>
        <w:tc>
          <w:tcPr>
            <w:tcW w:w="92.15pt" w:type="dxa"/>
            <w:tcBorders>
              <w:top w:val="nil"/>
              <w:start w:val="nil"/>
              <w:bottom w:val="nil"/>
              <w:end w:val="nil"/>
            </w:tcBorders>
            <w:vAlign w:val="center"/>
          </w:tcPr>
          <w:p w14:paraId="0D3ADAF9"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Grisales et al. (2023)</w:t>
            </w:r>
          </w:p>
        </w:tc>
        <w:tc>
          <w:tcPr>
            <w:tcW w:w="351.95pt" w:type="dxa"/>
            <w:tcBorders>
              <w:top w:val="nil"/>
              <w:start w:val="nil"/>
              <w:bottom w:val="nil"/>
              <w:end w:val="nil"/>
            </w:tcBorders>
            <w:vAlign w:val="center"/>
          </w:tcPr>
          <w:p w14:paraId="25EF43B9"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Se define como la conexión de mensajes comerciales a los sentidos del consumidor, influyendo en sus decisiones y forjando relaciones emocionales con las marcas.</w:t>
            </w:r>
          </w:p>
          <w:p w14:paraId="6705CBB3"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085E7E21" w14:textId="77777777" w:rsidTr="007119DC">
        <w:trPr>
          <w:trHeight w:val="561"/>
          <w:jc w:val="center"/>
        </w:trPr>
        <w:tc>
          <w:tcPr>
            <w:tcW w:w="92.15pt" w:type="dxa"/>
            <w:tcBorders>
              <w:top w:val="nil"/>
              <w:start w:val="nil"/>
              <w:bottom w:val="nil"/>
              <w:end w:val="nil"/>
            </w:tcBorders>
            <w:vAlign w:val="center"/>
          </w:tcPr>
          <w:p w14:paraId="7CD2A693"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Nascimiento (2021)</w:t>
            </w:r>
          </w:p>
        </w:tc>
        <w:tc>
          <w:tcPr>
            <w:tcW w:w="351.95pt" w:type="dxa"/>
            <w:tcBorders>
              <w:top w:val="nil"/>
              <w:start w:val="nil"/>
              <w:bottom w:val="nil"/>
              <w:end w:val="nil"/>
            </w:tcBorders>
            <w:vAlign w:val="center"/>
          </w:tcPr>
          <w:p w14:paraId="384D4BB7"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Los líderes de opinión virtuales, a través de la producción de contenidos y la interacción con sus seguidores, son capaces de modelar pensamientos y modificar comportamientos dirigidos a las marcas y productos mencionados.</w:t>
            </w:r>
          </w:p>
        </w:tc>
      </w:tr>
      <w:tr w:rsidR="00A25438" w:rsidRPr="00290339" w14:paraId="3D329E6D" w14:textId="77777777" w:rsidTr="007119DC">
        <w:trPr>
          <w:trHeight w:val="747"/>
          <w:jc w:val="center"/>
        </w:trPr>
        <w:tc>
          <w:tcPr>
            <w:tcW w:w="92.15pt" w:type="dxa"/>
            <w:tcBorders>
              <w:top w:val="nil"/>
              <w:start w:val="nil"/>
              <w:bottom w:val="nil"/>
              <w:end w:val="nil"/>
            </w:tcBorders>
            <w:vAlign w:val="center"/>
          </w:tcPr>
          <w:p w14:paraId="2C1978E1"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Molano (2021)</w:t>
            </w:r>
          </w:p>
          <w:p w14:paraId="683F0EC0" w14:textId="77777777" w:rsidR="00A25438" w:rsidRPr="00290339" w:rsidRDefault="00A25438" w:rsidP="00A25438">
            <w:pPr>
              <w:spacing w:after="6pt"/>
              <w:jc w:val="center"/>
              <w:rPr>
                <w:rFonts w:ascii="Palatino Linotype" w:eastAsia="Times New Roman" w:hAnsi="Palatino Linotype" w:cs="Times New Roman"/>
                <w:color w:val="000000"/>
              </w:rPr>
            </w:pPr>
          </w:p>
        </w:tc>
        <w:tc>
          <w:tcPr>
            <w:tcW w:w="351.95pt" w:type="dxa"/>
            <w:tcBorders>
              <w:top w:val="nil"/>
              <w:start w:val="nil"/>
              <w:bottom w:val="nil"/>
              <w:end w:val="nil"/>
            </w:tcBorders>
            <w:vAlign w:val="center"/>
          </w:tcPr>
          <w:p w14:paraId="5625D2BC" w14:textId="77777777" w:rsidR="00A25438" w:rsidRPr="00290339" w:rsidRDefault="00A25438" w:rsidP="00A25438">
            <w:pPr>
              <w:spacing w:after="6pt"/>
              <w:jc w:val="both"/>
              <w:rPr>
                <w:rFonts w:ascii="Palatino Linotype" w:eastAsia="Times New Roman" w:hAnsi="Palatino Linotype" w:cs="Times New Roman"/>
              </w:rPr>
            </w:pPr>
          </w:p>
          <w:p w14:paraId="04126139"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Toda persona que publique contenido en medios de comunicación, en particular en las redes sociales o plataformas digitales, compartiendo sus experiencias y opiniones, capaces de influir de manera predominante en las decisiones de consumo, generando credibilidad ante sus seguidores.</w:t>
            </w:r>
          </w:p>
          <w:p w14:paraId="502882E6"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6B077013" w14:textId="77777777" w:rsidTr="007119DC">
        <w:trPr>
          <w:trHeight w:val="757"/>
          <w:jc w:val="center"/>
        </w:trPr>
        <w:tc>
          <w:tcPr>
            <w:tcW w:w="92.15pt" w:type="dxa"/>
            <w:tcBorders>
              <w:top w:val="nil"/>
              <w:start w:val="nil"/>
              <w:bottom w:val="nil"/>
              <w:end w:val="nil"/>
            </w:tcBorders>
            <w:vAlign w:val="center"/>
          </w:tcPr>
          <w:p w14:paraId="59F49283"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Mateus et al. (2022)</w:t>
            </w:r>
          </w:p>
        </w:tc>
        <w:tc>
          <w:tcPr>
            <w:tcW w:w="351.95pt" w:type="dxa"/>
            <w:tcBorders>
              <w:top w:val="nil"/>
              <w:start w:val="nil"/>
              <w:bottom w:val="nil"/>
              <w:end w:val="nil"/>
            </w:tcBorders>
            <w:vAlign w:val="center"/>
          </w:tcPr>
          <w:p w14:paraId="16A5A068"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buscan conectar a sus seguidores con empresas y marcas, no solo para impulsar ventas, sino también para mejorar la imagen de las entidades que promocionan.</w:t>
            </w:r>
          </w:p>
        </w:tc>
      </w:tr>
      <w:tr w:rsidR="00A25438" w:rsidRPr="00290339" w14:paraId="7909AFFA" w14:textId="77777777" w:rsidTr="007119DC">
        <w:trPr>
          <w:trHeight w:val="926"/>
          <w:jc w:val="center"/>
        </w:trPr>
        <w:tc>
          <w:tcPr>
            <w:tcW w:w="92.15pt" w:type="dxa"/>
            <w:tcBorders>
              <w:top w:val="nil"/>
              <w:start w:val="nil"/>
              <w:bottom w:val="nil"/>
              <w:end w:val="nil"/>
            </w:tcBorders>
            <w:vAlign w:val="center"/>
          </w:tcPr>
          <w:p w14:paraId="17636EE2" w14:textId="77777777" w:rsidR="00A25438" w:rsidRPr="00290339" w:rsidRDefault="00A25438" w:rsidP="00A25438">
            <w:pPr>
              <w:spacing w:after="6pt"/>
              <w:jc w:val="center"/>
              <w:rPr>
                <w:rFonts w:ascii="Palatino Linotype" w:eastAsia="Times New Roman" w:hAnsi="Palatino Linotype" w:cs="Times New Roman"/>
                <w:color w:val="000000"/>
              </w:rPr>
            </w:pPr>
          </w:p>
          <w:p w14:paraId="5CA18FD1" w14:textId="77777777" w:rsidR="00A25438" w:rsidRPr="00290339" w:rsidRDefault="00A25438" w:rsidP="00A25438">
            <w:pPr>
              <w:spacing w:after="6pt"/>
              <w:jc w:val="center"/>
              <w:rPr>
                <w:rFonts w:ascii="Palatino Linotype" w:eastAsia="Times New Roman" w:hAnsi="Palatino Linotype" w:cs="Times New Roman"/>
                <w:color w:val="000000"/>
              </w:rPr>
            </w:pPr>
          </w:p>
          <w:p w14:paraId="3D173C36" w14:textId="77777777" w:rsidR="00A25438" w:rsidRPr="00290339" w:rsidRDefault="00A25438" w:rsidP="00A25438">
            <w:pPr>
              <w:spacing w:after="6pt"/>
              <w:jc w:val="center"/>
              <w:rPr>
                <w:rFonts w:ascii="Palatino Linotype" w:eastAsia="Times New Roman" w:hAnsi="Palatino Linotype" w:cs="Times New Roman"/>
                <w:color w:val="000000"/>
              </w:rPr>
            </w:pPr>
          </w:p>
          <w:p w14:paraId="3F6DC40D"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Montero (2020)</w:t>
            </w:r>
          </w:p>
          <w:p w14:paraId="7106F7CB" w14:textId="77777777" w:rsidR="00A25438" w:rsidRPr="00290339" w:rsidRDefault="00A25438" w:rsidP="00A25438">
            <w:pPr>
              <w:spacing w:after="6pt"/>
              <w:jc w:val="center"/>
              <w:rPr>
                <w:rFonts w:ascii="Palatino Linotype" w:eastAsia="Times New Roman" w:hAnsi="Palatino Linotype" w:cs="Times New Roman"/>
                <w:color w:val="000000"/>
              </w:rPr>
            </w:pPr>
          </w:p>
          <w:p w14:paraId="335D151E" w14:textId="77777777" w:rsidR="00A25438" w:rsidRPr="00290339" w:rsidRDefault="00A25438" w:rsidP="00A25438">
            <w:pPr>
              <w:spacing w:after="6pt"/>
              <w:jc w:val="center"/>
              <w:rPr>
                <w:rFonts w:ascii="Palatino Linotype" w:eastAsia="Times New Roman" w:hAnsi="Palatino Linotype" w:cs="Times New Roman"/>
                <w:color w:val="000000"/>
              </w:rPr>
            </w:pPr>
          </w:p>
        </w:tc>
        <w:tc>
          <w:tcPr>
            <w:tcW w:w="351.95pt" w:type="dxa"/>
            <w:tcBorders>
              <w:top w:val="nil"/>
              <w:start w:val="nil"/>
              <w:bottom w:val="nil"/>
              <w:end w:val="nil"/>
            </w:tcBorders>
            <w:vAlign w:val="center"/>
          </w:tcPr>
          <w:p w14:paraId="14FFE8CE" w14:textId="77777777" w:rsidR="00A25438" w:rsidRPr="00290339" w:rsidRDefault="00A25438" w:rsidP="00A25438">
            <w:pPr>
              <w:spacing w:after="6pt"/>
              <w:jc w:val="both"/>
              <w:rPr>
                <w:rFonts w:ascii="Palatino Linotype" w:eastAsia="Times New Roman" w:hAnsi="Palatino Linotype" w:cs="Times New Roman"/>
              </w:rPr>
            </w:pPr>
          </w:p>
          <w:p w14:paraId="3892F68F"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Personas que hablan de una marca, así como repostear o generar contenido. Debido a esto,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publican historias a su comunidad de seguidores y tienen la posibilidad de utilizar hashtags y </w:t>
            </w:r>
            <w:r w:rsidRPr="00290339">
              <w:rPr>
                <w:rFonts w:ascii="Palatino Linotype" w:eastAsia="Times New Roman" w:hAnsi="Palatino Linotype" w:cs="Times New Roman"/>
              </w:rPr>
              <w:lastRenderedPageBreak/>
              <w:t>geolocalizarse para ser encontrados fácilmente por personas interesadas, así como potenciales o actuales clientes.</w:t>
            </w:r>
          </w:p>
        </w:tc>
      </w:tr>
      <w:tr w:rsidR="00A25438" w:rsidRPr="00290339" w14:paraId="72048067" w14:textId="77777777" w:rsidTr="007119DC">
        <w:trPr>
          <w:trHeight w:val="668"/>
          <w:jc w:val="center"/>
        </w:trPr>
        <w:tc>
          <w:tcPr>
            <w:tcW w:w="92.15pt" w:type="dxa"/>
            <w:tcBorders>
              <w:top w:val="nil"/>
              <w:start w:val="nil"/>
              <w:bottom w:val="nil"/>
              <w:end w:val="nil"/>
            </w:tcBorders>
            <w:vAlign w:val="center"/>
          </w:tcPr>
          <w:p w14:paraId="03B0F678" w14:textId="77777777" w:rsidR="00A25438" w:rsidRPr="00290339" w:rsidRDefault="00A25438" w:rsidP="00A25438">
            <w:pPr>
              <w:spacing w:after="6pt"/>
              <w:jc w:val="center"/>
              <w:rPr>
                <w:rFonts w:ascii="Palatino Linotype" w:eastAsia="Times New Roman" w:hAnsi="Palatino Linotype" w:cs="Times New Roman"/>
                <w:color w:val="000000"/>
              </w:rPr>
            </w:pPr>
          </w:p>
          <w:p w14:paraId="36EC1BC2" w14:textId="77777777" w:rsidR="00A25438" w:rsidRPr="00290339" w:rsidRDefault="00A25438" w:rsidP="00A25438">
            <w:pPr>
              <w:spacing w:after="6pt"/>
              <w:jc w:val="center"/>
              <w:rPr>
                <w:rFonts w:ascii="Palatino Linotype" w:eastAsia="Times New Roman" w:hAnsi="Palatino Linotype" w:cs="Times New Roman"/>
                <w:color w:val="000000"/>
              </w:rPr>
            </w:pPr>
          </w:p>
          <w:p w14:paraId="1AF1A3DE"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Garzón et al. (2021)</w:t>
            </w:r>
          </w:p>
        </w:tc>
        <w:tc>
          <w:tcPr>
            <w:tcW w:w="351.95pt" w:type="dxa"/>
            <w:tcBorders>
              <w:top w:val="nil"/>
              <w:start w:val="nil"/>
              <w:bottom w:val="nil"/>
              <w:end w:val="nil"/>
            </w:tcBorders>
            <w:vAlign w:val="center"/>
          </w:tcPr>
          <w:p w14:paraId="43282C94" w14:textId="77777777" w:rsidR="00A25438" w:rsidRPr="00290339" w:rsidRDefault="00A25438" w:rsidP="00A25438">
            <w:pPr>
              <w:spacing w:after="6pt"/>
              <w:jc w:val="both"/>
              <w:rPr>
                <w:rFonts w:ascii="Palatino Linotype" w:eastAsia="Times New Roman" w:hAnsi="Palatino Linotype" w:cs="Times New Roman"/>
              </w:rPr>
            </w:pPr>
          </w:p>
          <w:p w14:paraId="7742F4B1"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Ejercen un posicionamiento social y la identificación con grupos de referencia mucho más representativos.</w:t>
            </w:r>
          </w:p>
          <w:p w14:paraId="5EB21CB7"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66DBC5BC" w14:textId="77777777" w:rsidTr="007119DC">
        <w:trPr>
          <w:trHeight w:val="757"/>
          <w:jc w:val="center"/>
        </w:trPr>
        <w:tc>
          <w:tcPr>
            <w:tcW w:w="92.15pt" w:type="dxa"/>
            <w:tcBorders>
              <w:top w:val="nil"/>
              <w:start w:val="nil"/>
              <w:bottom w:val="nil"/>
              <w:end w:val="nil"/>
            </w:tcBorders>
            <w:vAlign w:val="center"/>
          </w:tcPr>
          <w:p w14:paraId="31BEED26" w14:textId="77777777" w:rsidR="00A25438" w:rsidRPr="00290339" w:rsidRDefault="00A25438" w:rsidP="00A25438">
            <w:pPr>
              <w:spacing w:after="6pt"/>
              <w:jc w:val="center"/>
              <w:rPr>
                <w:rFonts w:ascii="Palatino Linotype" w:eastAsia="Times New Roman" w:hAnsi="Palatino Linotype" w:cs="Times New Roman"/>
                <w:color w:val="000000"/>
              </w:rPr>
            </w:pPr>
          </w:p>
          <w:p w14:paraId="049C9CDB" w14:textId="77777777" w:rsidR="00A25438" w:rsidRPr="00290339" w:rsidRDefault="00A25438" w:rsidP="00A25438">
            <w:pPr>
              <w:spacing w:after="6pt"/>
              <w:jc w:val="center"/>
              <w:rPr>
                <w:rFonts w:ascii="Palatino Linotype" w:eastAsia="Times New Roman" w:hAnsi="Palatino Linotype" w:cs="Times New Roman"/>
                <w:color w:val="000000"/>
              </w:rPr>
            </w:pPr>
          </w:p>
          <w:p w14:paraId="073A2D11"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Feijoo et al. (2023)</w:t>
            </w:r>
          </w:p>
        </w:tc>
        <w:tc>
          <w:tcPr>
            <w:tcW w:w="351.95pt" w:type="dxa"/>
            <w:tcBorders>
              <w:top w:val="nil"/>
              <w:start w:val="nil"/>
              <w:bottom w:val="nil"/>
              <w:end w:val="nil"/>
            </w:tcBorders>
            <w:vAlign w:val="center"/>
          </w:tcPr>
          <w:p w14:paraId="5DDF9ECB"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Corrobora la predisposición e interés de publicaciones que despierta entre las nuevas generaciones también a través del teléfono móvil.</w:t>
            </w:r>
          </w:p>
        </w:tc>
      </w:tr>
      <w:tr w:rsidR="00A25438" w:rsidRPr="00290339" w14:paraId="394748E0" w14:textId="77777777" w:rsidTr="007119DC">
        <w:trPr>
          <w:trHeight w:val="1323"/>
          <w:jc w:val="center"/>
        </w:trPr>
        <w:tc>
          <w:tcPr>
            <w:tcW w:w="92.15pt" w:type="dxa"/>
            <w:tcBorders>
              <w:top w:val="nil"/>
              <w:start w:val="nil"/>
              <w:bottom w:val="single" w:sz="4" w:space="0" w:color="000000"/>
              <w:end w:val="nil"/>
            </w:tcBorders>
            <w:vAlign w:val="center"/>
          </w:tcPr>
          <w:p w14:paraId="183D9E08" w14:textId="77777777" w:rsidR="00A25438" w:rsidRPr="00290339" w:rsidRDefault="00A25438" w:rsidP="00A25438">
            <w:pPr>
              <w:spacing w:after="6pt"/>
              <w:jc w:val="center"/>
              <w:rPr>
                <w:rFonts w:ascii="Palatino Linotype" w:eastAsia="Times New Roman" w:hAnsi="Palatino Linotype" w:cs="Times New Roman"/>
                <w:color w:val="000000"/>
              </w:rPr>
            </w:pPr>
          </w:p>
          <w:p w14:paraId="0EE45F7E"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Cristancho-Triana et al. (2022)</w:t>
            </w:r>
          </w:p>
          <w:p w14:paraId="6A301C4B" w14:textId="77777777" w:rsidR="00A25438" w:rsidRPr="00290339" w:rsidRDefault="00A25438" w:rsidP="00A25438">
            <w:pPr>
              <w:spacing w:after="6pt"/>
              <w:jc w:val="center"/>
              <w:rPr>
                <w:rFonts w:ascii="Palatino Linotype" w:eastAsia="Times New Roman" w:hAnsi="Palatino Linotype" w:cs="Times New Roman"/>
                <w:color w:val="000000"/>
              </w:rPr>
            </w:pPr>
          </w:p>
        </w:tc>
        <w:tc>
          <w:tcPr>
            <w:tcW w:w="351.95pt" w:type="dxa"/>
            <w:tcBorders>
              <w:top w:val="nil"/>
              <w:start w:val="nil"/>
              <w:bottom w:val="single" w:sz="4" w:space="0" w:color="000000"/>
              <w:end w:val="nil"/>
            </w:tcBorders>
            <w:vAlign w:val="center"/>
          </w:tcPr>
          <w:p w14:paraId="52BA59F0" w14:textId="77777777" w:rsidR="00A25438" w:rsidRPr="00290339" w:rsidRDefault="00A25438" w:rsidP="00A25438">
            <w:pPr>
              <w:spacing w:after="6pt"/>
              <w:jc w:val="both"/>
              <w:rPr>
                <w:rFonts w:ascii="Palatino Linotype" w:eastAsia="Times New Roman" w:hAnsi="Palatino Linotype" w:cs="Times New Roman"/>
              </w:rPr>
            </w:pPr>
          </w:p>
          <w:p w14:paraId="52192D38"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Las redes sociales son espacios de socialización e interacción, donde las personas se expresan a la cotidianidad de sus vidas. Muchas personas encontraron en las redes sociales espacios alternos de socialización y entretenimiento.</w:t>
            </w:r>
          </w:p>
          <w:p w14:paraId="2AE89FCD"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1CAC6495" w14:textId="77777777" w:rsidTr="007119DC">
        <w:trPr>
          <w:trHeight w:val="410"/>
          <w:jc w:val="center"/>
        </w:trPr>
        <w:tc>
          <w:tcPr>
            <w:tcW w:w="92.15pt" w:type="dxa"/>
            <w:tcBorders>
              <w:top w:val="single" w:sz="4" w:space="0" w:color="000000"/>
              <w:start w:val="nil"/>
              <w:bottom w:val="single" w:sz="4" w:space="0" w:color="000000"/>
              <w:end w:val="nil"/>
            </w:tcBorders>
          </w:tcPr>
          <w:p w14:paraId="7EC38533"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b/>
              </w:rPr>
              <w:t>Autor (es), año</w:t>
            </w:r>
          </w:p>
        </w:tc>
        <w:tc>
          <w:tcPr>
            <w:tcW w:w="351.95pt" w:type="dxa"/>
            <w:tcBorders>
              <w:top w:val="single" w:sz="4" w:space="0" w:color="000000"/>
              <w:start w:val="nil"/>
              <w:bottom w:val="single" w:sz="4" w:space="0" w:color="000000"/>
              <w:end w:val="nil"/>
            </w:tcBorders>
          </w:tcPr>
          <w:p w14:paraId="2DD9EED6"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b/>
              </w:rPr>
              <w:t>Definición</w:t>
            </w:r>
          </w:p>
        </w:tc>
      </w:tr>
      <w:tr w:rsidR="00A25438" w:rsidRPr="00290339" w14:paraId="366A9898" w14:textId="77777777" w:rsidTr="007119DC">
        <w:trPr>
          <w:trHeight w:val="561"/>
          <w:jc w:val="center"/>
        </w:trPr>
        <w:tc>
          <w:tcPr>
            <w:tcW w:w="92.15pt" w:type="dxa"/>
            <w:tcBorders>
              <w:top w:val="single" w:sz="4" w:space="0" w:color="000000"/>
              <w:start w:val="nil"/>
              <w:bottom w:val="nil"/>
              <w:end w:val="nil"/>
            </w:tcBorders>
            <w:vAlign w:val="center"/>
          </w:tcPr>
          <w:p w14:paraId="1C9B5DA1" w14:textId="77777777" w:rsidR="00A25438" w:rsidRPr="00290339" w:rsidRDefault="00A25438" w:rsidP="00A25438">
            <w:pPr>
              <w:spacing w:after="6pt"/>
              <w:jc w:val="center"/>
              <w:rPr>
                <w:rFonts w:ascii="Palatino Linotype" w:eastAsia="Times New Roman" w:hAnsi="Palatino Linotype" w:cs="Times New Roman"/>
                <w:color w:val="000000"/>
              </w:rPr>
            </w:pPr>
          </w:p>
          <w:p w14:paraId="0F63B77E"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Silva y </w:t>
            </w:r>
            <w:proofErr w:type="spellStart"/>
            <w:r w:rsidRPr="00290339">
              <w:rPr>
                <w:rFonts w:ascii="Palatino Linotype" w:eastAsia="Times New Roman" w:hAnsi="Palatino Linotype" w:cs="Times New Roman"/>
                <w:color w:val="000000"/>
              </w:rPr>
              <w:t>Mendes</w:t>
            </w:r>
            <w:proofErr w:type="spellEnd"/>
            <w:r w:rsidRPr="00290339">
              <w:rPr>
                <w:rFonts w:ascii="Palatino Linotype" w:eastAsia="Times New Roman" w:hAnsi="Palatino Linotype" w:cs="Times New Roman"/>
                <w:color w:val="000000"/>
              </w:rPr>
              <w:t>, (2023)</w:t>
            </w:r>
          </w:p>
          <w:p w14:paraId="7F83139E" w14:textId="77777777" w:rsidR="00A25438" w:rsidRPr="00290339" w:rsidRDefault="00A25438" w:rsidP="00A25438">
            <w:pPr>
              <w:spacing w:after="6pt"/>
              <w:jc w:val="center"/>
              <w:rPr>
                <w:rFonts w:ascii="Palatino Linotype" w:eastAsia="Times New Roman" w:hAnsi="Palatino Linotype" w:cs="Times New Roman"/>
                <w:color w:val="000000"/>
              </w:rPr>
            </w:pPr>
          </w:p>
          <w:p w14:paraId="6294931A" w14:textId="77777777" w:rsidR="00A25438" w:rsidRPr="00290339" w:rsidRDefault="00A25438" w:rsidP="00A25438">
            <w:pPr>
              <w:spacing w:after="6pt"/>
              <w:jc w:val="center"/>
              <w:rPr>
                <w:rFonts w:ascii="Palatino Linotype" w:eastAsia="Times New Roman" w:hAnsi="Palatino Linotype" w:cs="Times New Roman"/>
                <w:color w:val="000000"/>
              </w:rPr>
            </w:pPr>
          </w:p>
        </w:tc>
        <w:tc>
          <w:tcPr>
            <w:tcW w:w="351.95pt" w:type="dxa"/>
            <w:tcBorders>
              <w:top w:val="single" w:sz="4" w:space="0" w:color="000000"/>
              <w:start w:val="nil"/>
              <w:bottom w:val="nil"/>
              <w:end w:val="nil"/>
            </w:tcBorders>
            <w:vAlign w:val="center"/>
          </w:tcPr>
          <w:p w14:paraId="78DC2C47" w14:textId="77777777" w:rsidR="00A25438" w:rsidRPr="00290339" w:rsidRDefault="00A25438" w:rsidP="00A25438">
            <w:pPr>
              <w:spacing w:after="6pt"/>
              <w:jc w:val="both"/>
              <w:rPr>
                <w:rFonts w:ascii="Palatino Linotype" w:eastAsia="Times New Roman" w:hAnsi="Palatino Linotype" w:cs="Times New Roman"/>
              </w:rPr>
            </w:pPr>
          </w:p>
          <w:p w14:paraId="319B85D9"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Entre sus funciones en las redes sociales online, los </w:t>
            </w:r>
            <w:proofErr w:type="spellStart"/>
            <w:r w:rsidRPr="00290339">
              <w:rPr>
                <w:rFonts w:ascii="Palatino Linotype" w:eastAsia="Times New Roman" w:hAnsi="Palatino Linotype" w:cs="Times New Roman"/>
              </w:rPr>
              <w:t>Travel</w:t>
            </w:r>
            <w:proofErr w:type="spellEnd"/>
            <w:r w:rsidRPr="00290339">
              <w:rPr>
                <w:rFonts w:ascii="Palatino Linotype" w:eastAsia="Times New Roman" w:hAnsi="Palatino Linotype" w:cs="Times New Roman"/>
              </w:rPr>
              <w:t xml:space="preserv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pueden promocionar destinos, servicios o productos asociados a los viajes, aprovechando su influencia en las redes sociales.</w:t>
            </w:r>
          </w:p>
        </w:tc>
      </w:tr>
      <w:tr w:rsidR="00A25438" w:rsidRPr="00290339" w14:paraId="6C18D077" w14:textId="77777777" w:rsidTr="007119DC">
        <w:trPr>
          <w:trHeight w:val="757"/>
          <w:jc w:val="center"/>
        </w:trPr>
        <w:tc>
          <w:tcPr>
            <w:tcW w:w="92.15pt" w:type="dxa"/>
            <w:tcBorders>
              <w:top w:val="nil"/>
              <w:start w:val="nil"/>
              <w:bottom w:val="nil"/>
              <w:end w:val="nil"/>
            </w:tcBorders>
            <w:vAlign w:val="center"/>
          </w:tcPr>
          <w:p w14:paraId="326CD2FD"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Uribe et al. (2022).</w:t>
            </w:r>
          </w:p>
        </w:tc>
        <w:tc>
          <w:tcPr>
            <w:tcW w:w="351.95pt" w:type="dxa"/>
            <w:tcBorders>
              <w:top w:val="nil"/>
              <w:start w:val="nil"/>
              <w:bottom w:val="nil"/>
              <w:end w:val="nil"/>
            </w:tcBorders>
            <w:vAlign w:val="center"/>
          </w:tcPr>
          <w:p w14:paraId="13E71099" w14:textId="77777777" w:rsidR="00A25438" w:rsidRPr="00290339" w:rsidRDefault="00A25438" w:rsidP="00A25438">
            <w:pPr>
              <w:spacing w:after="6pt"/>
              <w:jc w:val="both"/>
              <w:rPr>
                <w:rFonts w:ascii="Palatino Linotype" w:eastAsia="Times New Roman" w:hAnsi="Palatino Linotype" w:cs="Times New Roman"/>
              </w:rPr>
            </w:pPr>
          </w:p>
          <w:p w14:paraId="22748B82"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El marketing sensorial en redes sociales ejerce influencia en las decisiones de los consumidores al utilizar estrategias promocionales que involucran los cinco sentidos en entornos digitales.</w:t>
            </w:r>
          </w:p>
        </w:tc>
      </w:tr>
      <w:tr w:rsidR="00A25438" w:rsidRPr="00290339" w14:paraId="18C0353C" w14:textId="77777777" w:rsidTr="007119DC">
        <w:trPr>
          <w:trHeight w:val="561"/>
          <w:jc w:val="center"/>
        </w:trPr>
        <w:tc>
          <w:tcPr>
            <w:tcW w:w="92.15pt" w:type="dxa"/>
            <w:tcBorders>
              <w:top w:val="nil"/>
              <w:start w:val="nil"/>
              <w:bottom w:val="nil"/>
              <w:end w:val="nil"/>
            </w:tcBorders>
            <w:vAlign w:val="center"/>
          </w:tcPr>
          <w:p w14:paraId="0F02680F" w14:textId="77777777" w:rsidR="00A25438" w:rsidRPr="00290339" w:rsidRDefault="00A25438" w:rsidP="00A25438">
            <w:pPr>
              <w:spacing w:after="6pt"/>
              <w:jc w:val="center"/>
              <w:rPr>
                <w:rFonts w:ascii="Palatino Linotype" w:eastAsia="Times New Roman" w:hAnsi="Palatino Linotype" w:cs="Times New Roman"/>
                <w:color w:val="000000"/>
              </w:rPr>
            </w:pPr>
          </w:p>
          <w:p w14:paraId="6A5EC09E"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Moreira, I. et al., (2021)</w:t>
            </w:r>
          </w:p>
        </w:tc>
        <w:tc>
          <w:tcPr>
            <w:tcW w:w="351.95pt" w:type="dxa"/>
            <w:tcBorders>
              <w:top w:val="nil"/>
              <w:start w:val="nil"/>
              <w:bottom w:val="nil"/>
              <w:end w:val="nil"/>
            </w:tcBorders>
            <w:vAlign w:val="center"/>
          </w:tcPr>
          <w:p w14:paraId="50105DF1" w14:textId="77777777" w:rsidR="00A25438" w:rsidRPr="00290339" w:rsidRDefault="00A25438" w:rsidP="00A25438">
            <w:pPr>
              <w:spacing w:after="6pt"/>
              <w:jc w:val="both"/>
              <w:rPr>
                <w:rFonts w:ascii="Palatino Linotype" w:eastAsia="Times New Roman" w:hAnsi="Palatino Linotype" w:cs="Times New Roman"/>
              </w:rPr>
            </w:pPr>
          </w:p>
          <w:p w14:paraId="1EF0B9A6" w14:textId="77777777" w:rsidR="00A25438" w:rsidRPr="00290339" w:rsidRDefault="00A25438" w:rsidP="00A25438">
            <w:pPr>
              <w:spacing w:after="6pt"/>
              <w:jc w:val="both"/>
              <w:rPr>
                <w:rFonts w:ascii="Palatino Linotype" w:eastAsia="Times New Roman" w:hAnsi="Palatino Linotype" w:cs="Times New Roman"/>
              </w:rPr>
            </w:pPr>
          </w:p>
          <w:p w14:paraId="140ED9A4"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Las empresas contratan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digitales en Instagram para promocionar productos, aumentar notoriedad y ventas.</w:t>
            </w:r>
          </w:p>
        </w:tc>
      </w:tr>
      <w:tr w:rsidR="00A25438" w:rsidRPr="00290339" w14:paraId="2C4F841D" w14:textId="77777777" w:rsidTr="007119DC">
        <w:trPr>
          <w:trHeight w:val="946"/>
          <w:jc w:val="center"/>
        </w:trPr>
        <w:tc>
          <w:tcPr>
            <w:tcW w:w="92.15pt" w:type="dxa"/>
            <w:tcBorders>
              <w:top w:val="nil"/>
              <w:start w:val="nil"/>
              <w:bottom w:val="single" w:sz="4" w:space="0" w:color="000000"/>
              <w:end w:val="nil"/>
            </w:tcBorders>
            <w:vAlign w:val="center"/>
          </w:tcPr>
          <w:p w14:paraId="20C6EB4E" w14:textId="77777777" w:rsidR="00A25438" w:rsidRPr="00290339" w:rsidRDefault="00A25438" w:rsidP="00A25438">
            <w:pPr>
              <w:spacing w:after="6pt"/>
              <w:jc w:val="center"/>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lastRenderedPageBreak/>
              <w:t>Guiñez et al., (2020)</w:t>
            </w:r>
          </w:p>
        </w:tc>
        <w:tc>
          <w:tcPr>
            <w:tcW w:w="351.95pt" w:type="dxa"/>
            <w:tcBorders>
              <w:top w:val="nil"/>
              <w:start w:val="nil"/>
              <w:bottom w:val="single" w:sz="4" w:space="0" w:color="000000"/>
              <w:end w:val="nil"/>
            </w:tcBorders>
            <w:vAlign w:val="center"/>
          </w:tcPr>
          <w:p w14:paraId="0A3DE522" w14:textId="77777777" w:rsidR="00A25438" w:rsidRPr="00290339" w:rsidRDefault="00A25438" w:rsidP="00A25438">
            <w:pPr>
              <w:spacing w:after="6pt"/>
              <w:jc w:val="both"/>
              <w:rPr>
                <w:rFonts w:ascii="Palatino Linotype" w:eastAsia="Times New Roman" w:hAnsi="Palatino Linotype" w:cs="Times New Roman"/>
              </w:rPr>
            </w:pPr>
          </w:p>
          <w:p w14:paraId="038BFC02"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Para aumentar su cuota de mercado, se enfoca en comprender a los consumidores y analizar los factores que influyen en las decisiones de compra. </w:t>
            </w:r>
          </w:p>
        </w:tc>
      </w:tr>
      <w:tr w:rsidR="00A25438" w:rsidRPr="00290339" w14:paraId="73EDC2B7" w14:textId="77777777" w:rsidTr="007119DC">
        <w:trPr>
          <w:trHeight w:val="182"/>
          <w:jc w:val="center"/>
        </w:trPr>
        <w:tc>
          <w:tcPr>
            <w:tcW w:w="92.15pt" w:type="dxa"/>
            <w:tcBorders>
              <w:top w:val="nil"/>
              <w:start w:val="nil"/>
              <w:bottom w:val="nil"/>
              <w:end w:val="nil"/>
            </w:tcBorders>
          </w:tcPr>
          <w:p w14:paraId="018C0689"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351.95pt" w:type="dxa"/>
            <w:tcBorders>
              <w:top w:val="nil"/>
              <w:start w:val="nil"/>
              <w:bottom w:val="nil"/>
              <w:end w:val="nil"/>
            </w:tcBorders>
          </w:tcPr>
          <w:p w14:paraId="73E35982" w14:textId="77777777" w:rsidR="00A25438" w:rsidRPr="00290339" w:rsidRDefault="00A25438" w:rsidP="00A25438">
            <w:pPr>
              <w:spacing w:after="6pt"/>
              <w:jc w:val="both"/>
              <w:rPr>
                <w:rFonts w:ascii="Palatino Linotype" w:eastAsia="Times New Roman" w:hAnsi="Palatino Linotype" w:cs="Times New Roman"/>
              </w:rPr>
            </w:pPr>
          </w:p>
        </w:tc>
      </w:tr>
    </w:tbl>
    <w:p w14:paraId="0353E0D8" w14:textId="77777777" w:rsidR="00A25438" w:rsidRPr="00290339" w:rsidRDefault="00A25438" w:rsidP="00A25438">
      <w:pPr>
        <w:spacing w:after="6pt" w:line="18pt" w:lineRule="auto"/>
        <w:jc w:val="both"/>
        <w:rPr>
          <w:rFonts w:ascii="Palatino Linotype" w:eastAsia="Times New Roman" w:hAnsi="Palatino Linotype" w:cs="Times New Roman"/>
          <w:color w:val="000000"/>
        </w:rPr>
      </w:pPr>
    </w:p>
    <w:p w14:paraId="43E56369"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han desempeñado un papel crucial en la transformación del paisaje digital y la evolución de las estrategias de marketing en la era de las redes sociales. Se han convertido en figuras de confianza para sus seguidores, ejerciendo una influencia significativa debido a su capacidad para compartir experiencias auténticas y opiniones honestas sobre productos y servicios (Nascimiento, 2021). Esta influencia no se limita a la promoción de productos, ya que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también pueden contar historias que resuenen con sus seguidores, fortaleciendo la relación entre la marca y el público.</w:t>
      </w:r>
    </w:p>
    <w:p w14:paraId="52237BAD"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 conexión emocional que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pueden establecer a través de los sentidos es un aspecto importante, como subraya la definición de Grisales et al. (2023), donde esta conexión va más allá de las simples recomendaciones y se traduce en la creación de una atmósfera positiva o negativa que influye en las decisiones de los consumidores. </w:t>
      </w:r>
    </w:p>
    <w:p w14:paraId="364C8619"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 colaboración entre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marcas se ha convertido en una sinergia poderosa en el mundo del marketing digital, facilitando la penetración en el mercado y el crecimiento de las ventas (Moreira et al., 2021). Además, en el caso de los </w:t>
      </w:r>
      <w:proofErr w:type="spellStart"/>
      <w:r w:rsidRPr="00290339">
        <w:rPr>
          <w:rFonts w:ascii="Palatino Linotype" w:eastAsia="Times New Roman" w:hAnsi="Palatino Linotype" w:cs="Times New Roman"/>
        </w:rPr>
        <w:t>Travel</w:t>
      </w:r>
      <w:proofErr w:type="spellEnd"/>
      <w:r w:rsidRPr="00290339">
        <w:rPr>
          <w:rFonts w:ascii="Palatino Linotype" w:eastAsia="Times New Roman" w:hAnsi="Palatino Linotype" w:cs="Times New Roman"/>
        </w:rPr>
        <w:t xml:space="preserv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su capacidad para promocionar destinos, servicios y productos relacionados con los viajes ha generado un impacto significativo en la industria turística (Silva y </w:t>
      </w:r>
      <w:proofErr w:type="spellStart"/>
      <w:r w:rsidRPr="00290339">
        <w:rPr>
          <w:rFonts w:ascii="Palatino Linotype" w:eastAsia="Times New Roman" w:hAnsi="Palatino Linotype" w:cs="Times New Roman"/>
        </w:rPr>
        <w:t>Mendes</w:t>
      </w:r>
      <w:proofErr w:type="spellEnd"/>
      <w:r w:rsidRPr="00290339">
        <w:rPr>
          <w:rFonts w:ascii="Palatino Linotype" w:eastAsia="Times New Roman" w:hAnsi="Palatino Linotype" w:cs="Times New Roman"/>
        </w:rPr>
        <w:t>, 2023).</w:t>
      </w:r>
    </w:p>
    <w:p w14:paraId="30C1364A"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como señalan </w:t>
      </w:r>
      <w:proofErr w:type="spellStart"/>
      <w:r w:rsidRPr="00290339">
        <w:rPr>
          <w:rFonts w:ascii="Palatino Linotype" w:eastAsia="Times New Roman" w:hAnsi="Palatino Linotype" w:cs="Times New Roman"/>
        </w:rPr>
        <w:t>Černikovaitė</w:t>
      </w:r>
      <w:proofErr w:type="spellEnd"/>
      <w:r w:rsidRPr="00290339">
        <w:rPr>
          <w:rFonts w:ascii="Palatino Linotype" w:eastAsia="Times New Roman" w:hAnsi="Palatino Linotype" w:cs="Times New Roman"/>
        </w:rPr>
        <w:t xml:space="preserve"> y </w:t>
      </w:r>
      <w:proofErr w:type="spellStart"/>
      <w:r w:rsidRPr="00290339">
        <w:rPr>
          <w:rFonts w:ascii="Palatino Linotype" w:eastAsia="Times New Roman" w:hAnsi="Palatino Linotype" w:cs="Times New Roman"/>
        </w:rPr>
        <w:t>Karazijiene</w:t>
      </w:r>
      <w:proofErr w:type="spellEnd"/>
      <w:r w:rsidRPr="00290339">
        <w:rPr>
          <w:rFonts w:ascii="Palatino Linotype" w:eastAsia="Times New Roman" w:hAnsi="Palatino Linotype" w:cs="Times New Roman"/>
        </w:rPr>
        <w:t xml:space="preserve"> (2023) han emergido como actores de gran relevancia en el escenario del marketing y la comunicación digital. </w:t>
      </w:r>
      <w:r w:rsidRPr="00290339">
        <w:rPr>
          <w:rFonts w:ascii="Palatino Linotype" w:eastAsia="Times New Roman" w:hAnsi="Palatino Linotype" w:cs="Times New Roman"/>
        </w:rPr>
        <w:lastRenderedPageBreak/>
        <w:t xml:space="preserve">Su influencia se extiende a través de diversas plataformas digitales, donde han logrado reunir una audiencia considerable. Lo que distingue a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es su habilidad para comunicar mensajes persuasivos que apuntan a influir en las decisiones de compra de sus seguidores.</w:t>
      </w:r>
    </w:p>
    <w:p w14:paraId="7F4C7A1D"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 relación entre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las marcas se ha vuelto crucial para las estrategias de marketing, como se evidencia en el trabajo de Moreira et al. (2021), donde las empresas reconocen que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son capaces de dar a conocer sus productos, construir notoriedad y, quizás lo más importante, generar una imagen de confianza entre su audiencia, lo que puede resultar en un aumento significativo de las ventas y en la penetración en el mercado. Instagram, como plataforma de elección para muchas estrategias digitales, se ha convertido en el escaparate preferido para la colaboración entre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marcas debido a su facilidad de comunicación y su gran base de usuarios activos.</w:t>
      </w:r>
    </w:p>
    <w:p w14:paraId="33F5A472"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Un aspecto que vale la pena resaltar es el concepto de marketing sensorial, explorado por Uribe et al. (2022), que implica estimular los cinco sentidos de los consumidores en entornos digitales para influir en sus decisiones de compra.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al asociarse con esta estrategia, pueden ampliar aún más su impacto al generar experiencias multisensoriales que despierten la atención y el interés del público.</w:t>
      </w:r>
    </w:p>
    <w:p w14:paraId="71B27145"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Finalmente, la influencia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no se limita únicamente a la promoción de productos. Como destaca Cristancho et al. (2022), las redes sociales se han convertido en espacios de socialización y entretenimiento para muchas personas, lo que refuerza el papel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como fuentes de inspiración y entretenimiento en la cotidianidad de sus seguidores.</w:t>
      </w:r>
    </w:p>
    <w:p w14:paraId="65B04552" w14:textId="77777777" w:rsidR="00A25438" w:rsidRPr="00290339" w:rsidRDefault="00A25438" w:rsidP="00A25438">
      <w:pPr>
        <w:spacing w:after="6pt" w:line="18pt" w:lineRule="auto"/>
        <w:ind w:firstLine="36pt"/>
        <w:jc w:val="both"/>
        <w:rPr>
          <w:rFonts w:ascii="Palatino Linotype" w:eastAsia="Times New Roman" w:hAnsi="Palatino Linotype" w:cs="Times New Roman"/>
          <w:b/>
        </w:rPr>
      </w:pPr>
    </w:p>
    <w:p w14:paraId="3660524D" w14:textId="77777777" w:rsidR="00A25438" w:rsidRPr="00290339" w:rsidRDefault="00A25438" w:rsidP="00A25438">
      <w:pPr>
        <w:spacing w:after="6pt" w:line="18pt" w:lineRule="auto"/>
        <w:ind w:firstLine="36pt"/>
        <w:jc w:val="both"/>
        <w:rPr>
          <w:rFonts w:ascii="Palatino Linotype" w:eastAsia="Times New Roman" w:hAnsi="Palatino Linotype" w:cs="Times New Roman"/>
          <w:b/>
        </w:rPr>
      </w:pPr>
      <w:r w:rsidRPr="00290339">
        <w:rPr>
          <w:rFonts w:ascii="Palatino Linotype" w:eastAsia="Times New Roman" w:hAnsi="Palatino Linotype" w:cs="Times New Roman"/>
          <w:b/>
        </w:rPr>
        <w:t xml:space="preserve">Resultado 2: Metodología </w:t>
      </w:r>
    </w:p>
    <w:p w14:paraId="284222F3"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lastRenderedPageBreak/>
        <w:t xml:space="preserve">Identificar la metodología usada por los investigadores en su estudio sobre la influencia de las campañas publicitarias en colaboración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la percepción de los consumidores. Por consiguiente, en la Tabla 5 se presentan los resultados del enfoque metodológico usados por los autores correspondientes.</w:t>
      </w:r>
    </w:p>
    <w:p w14:paraId="0C4388FD" w14:textId="77777777" w:rsidR="00A25438" w:rsidRPr="00290339" w:rsidRDefault="00A25438" w:rsidP="00A25438">
      <w:pPr>
        <w:spacing w:after="6pt" w:line="12pt" w:lineRule="auto"/>
        <w:ind w:firstLine="35.40pt"/>
        <w:jc w:val="both"/>
        <w:rPr>
          <w:rFonts w:ascii="Palatino Linotype" w:eastAsia="Times New Roman" w:hAnsi="Palatino Linotype" w:cs="Times New Roman"/>
        </w:rPr>
      </w:pPr>
    </w:p>
    <w:p w14:paraId="15EB1B0B" w14:textId="77777777" w:rsidR="00A25438" w:rsidRPr="00290339" w:rsidRDefault="00A25438" w:rsidP="00A25438">
      <w:pPr>
        <w:pBdr>
          <w:top w:val="nil"/>
          <w:left w:val="nil"/>
          <w:bottom w:val="nil"/>
          <w:right w:val="nil"/>
          <w:between w:val="nil"/>
        </w:pBdr>
        <w:spacing w:after="6pt" w:line="12pt" w:lineRule="auto"/>
        <w:rPr>
          <w:rFonts w:ascii="Palatino Linotype" w:eastAsia="Times New Roman" w:hAnsi="Palatino Linotype" w:cs="Times New Roman"/>
          <w:b/>
          <w:color w:val="000000"/>
        </w:rPr>
      </w:pPr>
      <w:r w:rsidRPr="00290339">
        <w:rPr>
          <w:rFonts w:ascii="Palatino Linotype" w:eastAsia="Times New Roman" w:hAnsi="Palatino Linotype" w:cs="Times New Roman"/>
          <w:b/>
          <w:color w:val="000000"/>
        </w:rPr>
        <w:t>Tabla 5</w:t>
      </w:r>
    </w:p>
    <w:p w14:paraId="77793342" w14:textId="77777777" w:rsidR="00A25438" w:rsidRPr="00290339" w:rsidRDefault="00A25438" w:rsidP="00A25438">
      <w:pPr>
        <w:pBdr>
          <w:top w:val="nil"/>
          <w:left w:val="nil"/>
          <w:bottom w:val="nil"/>
          <w:right w:val="nil"/>
          <w:between w:val="nil"/>
        </w:pBdr>
        <w:spacing w:after="6pt" w:line="12pt" w:lineRule="auto"/>
        <w:rPr>
          <w:rFonts w:ascii="Palatino Linotype" w:eastAsia="Times New Roman" w:hAnsi="Palatino Linotype" w:cs="Times New Roman"/>
          <w:b/>
          <w:i/>
          <w:color w:val="000000"/>
        </w:rPr>
      </w:pPr>
      <w:r w:rsidRPr="00290339">
        <w:rPr>
          <w:rFonts w:ascii="Palatino Linotype" w:eastAsia="Times New Roman" w:hAnsi="Palatino Linotype" w:cs="Times New Roman"/>
          <w:b/>
          <w:color w:val="000000"/>
        </w:rPr>
        <w:br/>
      </w:r>
      <w:r w:rsidRPr="00290339">
        <w:rPr>
          <w:rFonts w:ascii="Palatino Linotype" w:eastAsia="Times New Roman" w:hAnsi="Palatino Linotype" w:cs="Times New Roman"/>
          <w:i/>
          <w:color w:val="000000"/>
        </w:rPr>
        <w:t>Metodología utilizada en las investigaciones</w:t>
      </w:r>
    </w:p>
    <w:tbl>
      <w:tblPr>
        <w:tblW w:w="463.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1275"/>
        <w:gridCol w:w="1418"/>
        <w:gridCol w:w="1809"/>
        <w:gridCol w:w="1559"/>
        <w:gridCol w:w="3207"/>
      </w:tblGrid>
      <w:tr w:rsidR="00A25438" w:rsidRPr="00290339" w14:paraId="06A16140" w14:textId="77777777" w:rsidTr="007119DC">
        <w:tc>
          <w:tcPr>
            <w:tcW w:w="63.80pt" w:type="dxa"/>
            <w:tcBorders>
              <w:start w:val="nil"/>
              <w:bottom w:val="single" w:sz="4" w:space="0" w:color="000000"/>
              <w:end w:val="nil"/>
            </w:tcBorders>
          </w:tcPr>
          <w:p w14:paraId="7FB06901" w14:textId="77777777" w:rsidR="00A25438" w:rsidRPr="00290339" w:rsidRDefault="00A25438" w:rsidP="00A25438">
            <w:pPr>
              <w:spacing w:after="6pt"/>
              <w:rPr>
                <w:rFonts w:ascii="Palatino Linotype" w:eastAsia="Times New Roman" w:hAnsi="Palatino Linotype" w:cs="Times New Roman"/>
                <w:b/>
                <w:i/>
              </w:rPr>
            </w:pPr>
            <w:r w:rsidRPr="00290339">
              <w:rPr>
                <w:rFonts w:ascii="Palatino Linotype" w:eastAsia="Times New Roman" w:hAnsi="Palatino Linotype" w:cs="Times New Roman"/>
                <w:b/>
              </w:rPr>
              <w:t>Autor(es), año</w:t>
            </w:r>
          </w:p>
        </w:tc>
        <w:tc>
          <w:tcPr>
            <w:tcW w:w="70.90pt" w:type="dxa"/>
            <w:tcBorders>
              <w:start w:val="nil"/>
              <w:bottom w:val="single" w:sz="4" w:space="0" w:color="000000"/>
              <w:end w:val="nil"/>
            </w:tcBorders>
          </w:tcPr>
          <w:p w14:paraId="2DB93949" w14:textId="77777777" w:rsidR="00A25438" w:rsidRPr="00290339" w:rsidRDefault="00A25438" w:rsidP="00A25438">
            <w:pPr>
              <w:spacing w:after="6pt"/>
              <w:rPr>
                <w:rFonts w:ascii="Palatino Linotype" w:eastAsia="Times New Roman" w:hAnsi="Palatino Linotype" w:cs="Times New Roman"/>
                <w:b/>
              </w:rPr>
            </w:pPr>
            <w:r w:rsidRPr="00290339">
              <w:rPr>
                <w:rFonts w:ascii="Palatino Linotype" w:eastAsia="Times New Roman" w:hAnsi="Palatino Linotype" w:cs="Times New Roman"/>
                <w:b/>
              </w:rPr>
              <w:t>Enfoque</w:t>
            </w:r>
          </w:p>
        </w:tc>
        <w:tc>
          <w:tcPr>
            <w:tcW w:w="90.45pt" w:type="dxa"/>
            <w:tcBorders>
              <w:start w:val="nil"/>
              <w:end w:val="nil"/>
            </w:tcBorders>
          </w:tcPr>
          <w:p w14:paraId="35D76AFB" w14:textId="77777777" w:rsidR="00A25438" w:rsidRPr="00290339" w:rsidRDefault="00A25438" w:rsidP="00A25438">
            <w:pPr>
              <w:spacing w:after="6pt"/>
              <w:rPr>
                <w:rFonts w:ascii="Palatino Linotype" w:eastAsia="Times New Roman" w:hAnsi="Palatino Linotype" w:cs="Times New Roman"/>
                <w:b/>
                <w:i/>
              </w:rPr>
            </w:pPr>
            <w:r w:rsidRPr="00290339">
              <w:rPr>
                <w:rFonts w:ascii="Palatino Linotype" w:eastAsia="Times New Roman" w:hAnsi="Palatino Linotype" w:cs="Times New Roman"/>
                <w:b/>
              </w:rPr>
              <w:t>Alcance</w:t>
            </w:r>
          </w:p>
        </w:tc>
        <w:tc>
          <w:tcPr>
            <w:tcW w:w="77.95pt" w:type="dxa"/>
            <w:tcBorders>
              <w:start w:val="nil"/>
              <w:end w:val="nil"/>
            </w:tcBorders>
          </w:tcPr>
          <w:p w14:paraId="242FE146" w14:textId="77777777" w:rsidR="00A25438" w:rsidRPr="00290339" w:rsidRDefault="00A25438" w:rsidP="00A25438">
            <w:pPr>
              <w:spacing w:after="6pt"/>
              <w:rPr>
                <w:rFonts w:ascii="Palatino Linotype" w:eastAsia="Times New Roman" w:hAnsi="Palatino Linotype" w:cs="Times New Roman"/>
                <w:b/>
                <w:i/>
              </w:rPr>
            </w:pPr>
            <w:r w:rsidRPr="00290339">
              <w:rPr>
                <w:rFonts w:ascii="Palatino Linotype" w:eastAsia="Times New Roman" w:hAnsi="Palatino Linotype" w:cs="Times New Roman"/>
                <w:b/>
              </w:rPr>
              <w:t>Instrumento</w:t>
            </w:r>
          </w:p>
        </w:tc>
        <w:tc>
          <w:tcPr>
            <w:tcW w:w="160.35pt" w:type="dxa"/>
            <w:tcBorders>
              <w:start w:val="nil"/>
              <w:end w:val="nil"/>
            </w:tcBorders>
          </w:tcPr>
          <w:p w14:paraId="5BE1F5D9" w14:textId="77777777" w:rsidR="00A25438" w:rsidRPr="00290339" w:rsidRDefault="00A25438" w:rsidP="00A25438">
            <w:pPr>
              <w:spacing w:after="6pt"/>
              <w:rPr>
                <w:rFonts w:ascii="Palatino Linotype" w:eastAsia="Times New Roman" w:hAnsi="Palatino Linotype" w:cs="Times New Roman"/>
                <w:b/>
                <w:i/>
              </w:rPr>
            </w:pPr>
            <w:r w:rsidRPr="00290339">
              <w:rPr>
                <w:rFonts w:ascii="Palatino Linotype" w:eastAsia="Times New Roman" w:hAnsi="Palatino Linotype" w:cs="Times New Roman"/>
                <w:b/>
              </w:rPr>
              <w:t>Unidad de análisis</w:t>
            </w:r>
          </w:p>
        </w:tc>
      </w:tr>
      <w:tr w:rsidR="00A25438" w:rsidRPr="00290339" w14:paraId="6B9DD072" w14:textId="77777777" w:rsidTr="007119DC">
        <w:tc>
          <w:tcPr>
            <w:tcW w:w="63.80pt" w:type="dxa"/>
            <w:tcBorders>
              <w:start w:val="nil"/>
              <w:bottom w:val="nil"/>
              <w:end w:val="nil"/>
            </w:tcBorders>
          </w:tcPr>
          <w:p w14:paraId="781C7870" w14:textId="77777777" w:rsidR="00A25438" w:rsidRPr="00290339" w:rsidRDefault="00A25438" w:rsidP="00A25438">
            <w:pPr>
              <w:spacing w:after="6pt"/>
              <w:jc w:val="both"/>
              <w:rPr>
                <w:rFonts w:ascii="Palatino Linotype" w:eastAsia="Times New Roman" w:hAnsi="Palatino Linotype" w:cs="Times New Roman"/>
                <w:color w:val="000000"/>
              </w:rPr>
            </w:pPr>
          </w:p>
          <w:p w14:paraId="7745569F"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López (2022)</w:t>
            </w:r>
          </w:p>
        </w:tc>
        <w:tc>
          <w:tcPr>
            <w:tcW w:w="70.90pt" w:type="dxa"/>
            <w:tcBorders>
              <w:start w:val="nil"/>
              <w:bottom w:val="nil"/>
              <w:end w:val="nil"/>
            </w:tcBorders>
          </w:tcPr>
          <w:p w14:paraId="3A190E5E" w14:textId="77777777" w:rsidR="00A25438" w:rsidRPr="00290339" w:rsidRDefault="00A25438" w:rsidP="00A25438">
            <w:pPr>
              <w:spacing w:after="6pt"/>
              <w:jc w:val="both"/>
              <w:rPr>
                <w:rFonts w:ascii="Palatino Linotype" w:eastAsia="Times New Roman" w:hAnsi="Palatino Linotype" w:cs="Times New Roman"/>
                <w:color w:val="000000"/>
              </w:rPr>
            </w:pPr>
          </w:p>
          <w:p w14:paraId="6E4908AF"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Cualitativo</w:t>
            </w:r>
          </w:p>
        </w:tc>
        <w:tc>
          <w:tcPr>
            <w:tcW w:w="90.45pt" w:type="dxa"/>
            <w:tcBorders>
              <w:start w:val="nil"/>
              <w:bottom w:val="nil"/>
              <w:end w:val="nil"/>
            </w:tcBorders>
          </w:tcPr>
          <w:p w14:paraId="02DF07EE" w14:textId="77777777" w:rsidR="00A25438" w:rsidRPr="00290339" w:rsidRDefault="00A25438" w:rsidP="00A25438">
            <w:pPr>
              <w:spacing w:after="6pt"/>
              <w:jc w:val="both"/>
              <w:rPr>
                <w:rFonts w:ascii="Palatino Linotype" w:eastAsia="Times New Roman" w:hAnsi="Palatino Linotype" w:cs="Times New Roman"/>
                <w:color w:val="000000"/>
              </w:rPr>
            </w:pPr>
          </w:p>
          <w:p w14:paraId="413FEDBB" w14:textId="77777777" w:rsidR="00A25438" w:rsidRPr="00290339" w:rsidRDefault="00A25438" w:rsidP="00A25438">
            <w:pPr>
              <w:spacing w:after="6pt"/>
              <w:ind w:end="34.45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Explicativo </w:t>
            </w:r>
          </w:p>
        </w:tc>
        <w:tc>
          <w:tcPr>
            <w:tcW w:w="77.95pt" w:type="dxa"/>
            <w:tcBorders>
              <w:start w:val="nil"/>
              <w:bottom w:val="nil"/>
              <w:end w:val="nil"/>
            </w:tcBorders>
          </w:tcPr>
          <w:p w14:paraId="4C900896" w14:textId="77777777" w:rsidR="00A25438" w:rsidRPr="00290339" w:rsidRDefault="00A25438" w:rsidP="00A25438">
            <w:pPr>
              <w:spacing w:after="6pt"/>
              <w:jc w:val="both"/>
              <w:rPr>
                <w:rFonts w:ascii="Palatino Linotype" w:eastAsia="Times New Roman" w:hAnsi="Palatino Linotype" w:cs="Times New Roman"/>
                <w:color w:val="000000"/>
              </w:rPr>
            </w:pPr>
          </w:p>
          <w:p w14:paraId="4CA63151"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Revisión literaria</w:t>
            </w:r>
          </w:p>
          <w:p w14:paraId="1EBECD90"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160.35pt" w:type="dxa"/>
            <w:tcBorders>
              <w:start w:val="nil"/>
              <w:bottom w:val="nil"/>
              <w:end w:val="nil"/>
            </w:tcBorders>
          </w:tcPr>
          <w:p w14:paraId="18E0DEB0" w14:textId="77777777" w:rsidR="00A25438" w:rsidRPr="00290339" w:rsidRDefault="00A25438" w:rsidP="00A25438">
            <w:pPr>
              <w:spacing w:after="6pt"/>
              <w:jc w:val="both"/>
              <w:rPr>
                <w:rFonts w:ascii="Palatino Linotype" w:eastAsia="Times New Roman" w:hAnsi="Palatino Linotype" w:cs="Times New Roman"/>
                <w:color w:val="000000"/>
              </w:rPr>
            </w:pPr>
          </w:p>
          <w:p w14:paraId="05CBC375" w14:textId="77777777" w:rsidR="00A25438" w:rsidRPr="00290339" w:rsidRDefault="00A25438" w:rsidP="00A25438">
            <w:pPr>
              <w:spacing w:after="6pt"/>
              <w:jc w:val="both"/>
              <w:rPr>
                <w:rFonts w:ascii="Palatino Linotype" w:eastAsia="Times New Roman" w:hAnsi="Palatino Linotype" w:cs="Times New Roman"/>
                <w:color w:val="000000"/>
              </w:rPr>
            </w:pPr>
          </w:p>
          <w:p w14:paraId="751617D9"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w:t>
            </w:r>
          </w:p>
        </w:tc>
      </w:tr>
      <w:tr w:rsidR="00A25438" w:rsidRPr="00290339" w14:paraId="531D3346" w14:textId="77777777" w:rsidTr="007119DC">
        <w:tc>
          <w:tcPr>
            <w:tcW w:w="63.80pt" w:type="dxa"/>
            <w:tcBorders>
              <w:top w:val="nil"/>
              <w:start w:val="nil"/>
              <w:bottom w:val="nil"/>
              <w:end w:val="nil"/>
            </w:tcBorders>
          </w:tcPr>
          <w:p w14:paraId="2052A5EB"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Grisales et al. (2023)</w:t>
            </w:r>
          </w:p>
        </w:tc>
        <w:tc>
          <w:tcPr>
            <w:tcW w:w="70.90pt" w:type="dxa"/>
            <w:tcBorders>
              <w:top w:val="nil"/>
              <w:start w:val="nil"/>
              <w:bottom w:val="nil"/>
              <w:end w:val="nil"/>
            </w:tcBorders>
          </w:tcPr>
          <w:p w14:paraId="1DB3EFA1"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Mixto</w:t>
            </w:r>
          </w:p>
        </w:tc>
        <w:tc>
          <w:tcPr>
            <w:tcW w:w="90.45pt" w:type="dxa"/>
            <w:tcBorders>
              <w:top w:val="nil"/>
              <w:start w:val="nil"/>
              <w:bottom w:val="nil"/>
              <w:end w:val="nil"/>
            </w:tcBorders>
          </w:tcPr>
          <w:p w14:paraId="1AFCC35D"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Correlacional </w:t>
            </w:r>
          </w:p>
        </w:tc>
        <w:tc>
          <w:tcPr>
            <w:tcW w:w="77.95pt" w:type="dxa"/>
            <w:tcBorders>
              <w:top w:val="nil"/>
              <w:start w:val="nil"/>
              <w:bottom w:val="nil"/>
              <w:end w:val="nil"/>
            </w:tcBorders>
          </w:tcPr>
          <w:p w14:paraId="6DDF9263"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Encuesta </w:t>
            </w:r>
          </w:p>
        </w:tc>
        <w:tc>
          <w:tcPr>
            <w:tcW w:w="160.35pt" w:type="dxa"/>
            <w:tcBorders>
              <w:top w:val="nil"/>
              <w:start w:val="nil"/>
              <w:bottom w:val="nil"/>
              <w:end w:val="nil"/>
            </w:tcBorders>
          </w:tcPr>
          <w:p w14:paraId="34FFC45F"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409 individuos, hombres como mujeres, entre los 16- 60 años.</w:t>
            </w:r>
          </w:p>
        </w:tc>
      </w:tr>
      <w:tr w:rsidR="00A25438" w:rsidRPr="00290339" w14:paraId="7D6D0078" w14:textId="77777777" w:rsidTr="007119DC">
        <w:tc>
          <w:tcPr>
            <w:tcW w:w="63.80pt" w:type="dxa"/>
            <w:tcBorders>
              <w:top w:val="nil"/>
              <w:start w:val="nil"/>
              <w:bottom w:val="nil"/>
              <w:end w:val="nil"/>
            </w:tcBorders>
          </w:tcPr>
          <w:p w14:paraId="2244D834"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Nascimiento (2021)</w:t>
            </w:r>
          </w:p>
        </w:tc>
        <w:tc>
          <w:tcPr>
            <w:tcW w:w="70.90pt" w:type="dxa"/>
            <w:tcBorders>
              <w:top w:val="nil"/>
              <w:start w:val="nil"/>
              <w:bottom w:val="nil"/>
              <w:end w:val="nil"/>
            </w:tcBorders>
          </w:tcPr>
          <w:p w14:paraId="4626F937"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Cualitativo</w:t>
            </w:r>
          </w:p>
        </w:tc>
        <w:tc>
          <w:tcPr>
            <w:tcW w:w="90.45pt" w:type="dxa"/>
            <w:tcBorders>
              <w:top w:val="nil"/>
              <w:start w:val="nil"/>
              <w:bottom w:val="nil"/>
              <w:end w:val="nil"/>
            </w:tcBorders>
          </w:tcPr>
          <w:p w14:paraId="603380E7"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Exploratorio</w:t>
            </w:r>
          </w:p>
        </w:tc>
        <w:tc>
          <w:tcPr>
            <w:tcW w:w="77.95pt" w:type="dxa"/>
            <w:tcBorders>
              <w:top w:val="nil"/>
              <w:start w:val="nil"/>
              <w:bottom w:val="nil"/>
              <w:end w:val="nil"/>
            </w:tcBorders>
          </w:tcPr>
          <w:p w14:paraId="32E51A86"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Revisión literaria </w:t>
            </w:r>
          </w:p>
        </w:tc>
        <w:tc>
          <w:tcPr>
            <w:tcW w:w="160.35pt" w:type="dxa"/>
            <w:tcBorders>
              <w:top w:val="nil"/>
              <w:start w:val="nil"/>
              <w:bottom w:val="nil"/>
              <w:end w:val="nil"/>
            </w:tcBorders>
          </w:tcPr>
          <w:p w14:paraId="1A376325"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 etapas: Primero se realizó una observación no participante en el perfil de Instagram @RITUALDOSKINCARE. Se recogieron documentos. En el segundo realizaron entrevistas en profundidad.</w:t>
            </w:r>
          </w:p>
          <w:p w14:paraId="59E33B76" w14:textId="77777777" w:rsidR="00A25438" w:rsidRPr="00290339" w:rsidRDefault="00A25438" w:rsidP="00A25438">
            <w:pPr>
              <w:spacing w:after="6pt"/>
              <w:jc w:val="both"/>
              <w:rPr>
                <w:rFonts w:ascii="Palatino Linotype" w:eastAsia="Times New Roman" w:hAnsi="Palatino Linotype" w:cs="Times New Roman"/>
                <w:color w:val="000000"/>
              </w:rPr>
            </w:pPr>
          </w:p>
        </w:tc>
      </w:tr>
      <w:tr w:rsidR="00A25438" w:rsidRPr="00290339" w14:paraId="5B93F9BF" w14:textId="77777777" w:rsidTr="007119DC">
        <w:tc>
          <w:tcPr>
            <w:tcW w:w="63.80pt" w:type="dxa"/>
            <w:tcBorders>
              <w:top w:val="nil"/>
              <w:start w:val="nil"/>
              <w:bottom w:val="nil"/>
              <w:end w:val="nil"/>
            </w:tcBorders>
          </w:tcPr>
          <w:p w14:paraId="59B7FD4B"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Molano (2021)</w:t>
            </w:r>
          </w:p>
          <w:p w14:paraId="027D1046"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70.90pt" w:type="dxa"/>
            <w:tcBorders>
              <w:top w:val="nil"/>
              <w:start w:val="nil"/>
              <w:bottom w:val="nil"/>
              <w:end w:val="nil"/>
            </w:tcBorders>
          </w:tcPr>
          <w:p w14:paraId="12E601BC"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Cualitativo </w:t>
            </w:r>
          </w:p>
        </w:tc>
        <w:tc>
          <w:tcPr>
            <w:tcW w:w="90.45pt" w:type="dxa"/>
            <w:tcBorders>
              <w:top w:val="nil"/>
              <w:start w:val="nil"/>
              <w:bottom w:val="nil"/>
              <w:end w:val="nil"/>
            </w:tcBorders>
          </w:tcPr>
          <w:p w14:paraId="1CDD3489"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Explicativo </w:t>
            </w:r>
          </w:p>
        </w:tc>
        <w:tc>
          <w:tcPr>
            <w:tcW w:w="77.95pt" w:type="dxa"/>
            <w:tcBorders>
              <w:top w:val="nil"/>
              <w:start w:val="nil"/>
              <w:bottom w:val="nil"/>
              <w:end w:val="nil"/>
            </w:tcBorders>
          </w:tcPr>
          <w:p w14:paraId="6D352ED4"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Notas de campo </w:t>
            </w:r>
          </w:p>
        </w:tc>
        <w:tc>
          <w:tcPr>
            <w:tcW w:w="160.35pt" w:type="dxa"/>
            <w:tcBorders>
              <w:top w:val="nil"/>
              <w:start w:val="nil"/>
              <w:bottom w:val="nil"/>
              <w:end w:val="nil"/>
            </w:tcBorders>
          </w:tcPr>
          <w:p w14:paraId="2C526AA9"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3 escenarios de publicación de contenido en Instagram.</w:t>
            </w:r>
          </w:p>
          <w:p w14:paraId="70D2A1BE"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 </w:t>
            </w:r>
          </w:p>
        </w:tc>
      </w:tr>
      <w:tr w:rsidR="00A25438" w:rsidRPr="00DB4D9F" w14:paraId="2B1C65BB" w14:textId="77777777" w:rsidTr="007119DC">
        <w:tc>
          <w:tcPr>
            <w:tcW w:w="63.80pt" w:type="dxa"/>
            <w:tcBorders>
              <w:top w:val="nil"/>
              <w:start w:val="nil"/>
              <w:bottom w:val="single" w:sz="4" w:space="0" w:color="000000"/>
              <w:end w:val="nil"/>
            </w:tcBorders>
          </w:tcPr>
          <w:p w14:paraId="56E0FAD0"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Mateus et al. (2022)</w:t>
            </w:r>
          </w:p>
        </w:tc>
        <w:tc>
          <w:tcPr>
            <w:tcW w:w="70.90pt" w:type="dxa"/>
            <w:tcBorders>
              <w:top w:val="nil"/>
              <w:start w:val="nil"/>
              <w:bottom w:val="single" w:sz="4" w:space="0" w:color="000000"/>
              <w:end w:val="nil"/>
            </w:tcBorders>
          </w:tcPr>
          <w:p w14:paraId="1002E305"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Cualitativo </w:t>
            </w:r>
          </w:p>
        </w:tc>
        <w:tc>
          <w:tcPr>
            <w:tcW w:w="90.45pt" w:type="dxa"/>
            <w:tcBorders>
              <w:top w:val="nil"/>
              <w:start w:val="nil"/>
              <w:bottom w:val="single" w:sz="4" w:space="0" w:color="000000"/>
              <w:end w:val="nil"/>
            </w:tcBorders>
          </w:tcPr>
          <w:p w14:paraId="59CBE80B"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Exploratorio </w:t>
            </w:r>
          </w:p>
        </w:tc>
        <w:tc>
          <w:tcPr>
            <w:tcW w:w="77.95pt" w:type="dxa"/>
            <w:tcBorders>
              <w:top w:val="nil"/>
              <w:start w:val="nil"/>
              <w:bottom w:val="single" w:sz="4" w:space="0" w:color="000000"/>
              <w:end w:val="nil"/>
            </w:tcBorders>
          </w:tcPr>
          <w:p w14:paraId="7E91D4CB"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Entrevista</w:t>
            </w:r>
          </w:p>
        </w:tc>
        <w:tc>
          <w:tcPr>
            <w:tcW w:w="160.35pt" w:type="dxa"/>
            <w:tcBorders>
              <w:top w:val="nil"/>
              <w:start w:val="nil"/>
              <w:bottom w:val="single" w:sz="4" w:space="0" w:color="000000"/>
              <w:end w:val="nil"/>
            </w:tcBorders>
          </w:tcPr>
          <w:p w14:paraId="3B9D780B" w14:textId="77777777" w:rsidR="00A25438" w:rsidRPr="00290339" w:rsidRDefault="00A25438" w:rsidP="00A25438">
            <w:pPr>
              <w:spacing w:after="6pt"/>
              <w:jc w:val="both"/>
              <w:rPr>
                <w:rFonts w:ascii="Palatino Linotype" w:eastAsia="Times New Roman" w:hAnsi="Palatino Linotype" w:cs="Times New Roman"/>
                <w:color w:val="000000"/>
                <w:lang w:val="pt-BR"/>
              </w:rPr>
            </w:pPr>
            <w:r w:rsidRPr="00290339">
              <w:rPr>
                <w:rFonts w:ascii="Palatino Linotype" w:eastAsia="Times New Roman" w:hAnsi="Palatino Linotype" w:cs="Times New Roman"/>
                <w:color w:val="000000"/>
                <w:lang w:val="pt-BR"/>
              </w:rPr>
              <w:t>13 influencers de YouTube e Instagram.</w:t>
            </w:r>
          </w:p>
          <w:p w14:paraId="2313010F" w14:textId="77777777" w:rsidR="00A25438" w:rsidRPr="00290339" w:rsidRDefault="00A25438" w:rsidP="00A25438">
            <w:pPr>
              <w:spacing w:after="6pt"/>
              <w:jc w:val="both"/>
              <w:rPr>
                <w:rFonts w:ascii="Palatino Linotype" w:eastAsia="Times New Roman" w:hAnsi="Palatino Linotype" w:cs="Times New Roman"/>
                <w:color w:val="000000"/>
                <w:lang w:val="pt-BR"/>
              </w:rPr>
            </w:pPr>
          </w:p>
        </w:tc>
      </w:tr>
      <w:tr w:rsidR="00A25438" w:rsidRPr="00290339" w14:paraId="2D3ED36A" w14:textId="77777777" w:rsidTr="007119DC">
        <w:tc>
          <w:tcPr>
            <w:tcW w:w="63.80pt" w:type="dxa"/>
            <w:tcBorders>
              <w:top w:val="single" w:sz="4" w:space="0" w:color="000000"/>
              <w:start w:val="nil"/>
              <w:bottom w:val="single" w:sz="4" w:space="0" w:color="000000"/>
              <w:end w:val="nil"/>
            </w:tcBorders>
          </w:tcPr>
          <w:p w14:paraId="7B778322"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b/>
              </w:rPr>
              <w:lastRenderedPageBreak/>
              <w:t>Autor(es), año</w:t>
            </w:r>
          </w:p>
        </w:tc>
        <w:tc>
          <w:tcPr>
            <w:tcW w:w="70.90pt" w:type="dxa"/>
            <w:tcBorders>
              <w:top w:val="single" w:sz="4" w:space="0" w:color="000000"/>
              <w:start w:val="nil"/>
              <w:bottom w:val="single" w:sz="4" w:space="0" w:color="000000"/>
              <w:end w:val="nil"/>
            </w:tcBorders>
          </w:tcPr>
          <w:p w14:paraId="32EEA524"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b/>
              </w:rPr>
              <w:t>Enfoque</w:t>
            </w:r>
          </w:p>
        </w:tc>
        <w:tc>
          <w:tcPr>
            <w:tcW w:w="90.45pt" w:type="dxa"/>
            <w:tcBorders>
              <w:top w:val="single" w:sz="4" w:space="0" w:color="000000"/>
              <w:start w:val="nil"/>
              <w:bottom w:val="single" w:sz="4" w:space="0" w:color="000000"/>
              <w:end w:val="nil"/>
            </w:tcBorders>
          </w:tcPr>
          <w:p w14:paraId="08421E3D"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b/>
              </w:rPr>
              <w:t>Alcance</w:t>
            </w:r>
          </w:p>
        </w:tc>
        <w:tc>
          <w:tcPr>
            <w:tcW w:w="77.95pt" w:type="dxa"/>
            <w:tcBorders>
              <w:top w:val="single" w:sz="4" w:space="0" w:color="000000"/>
              <w:start w:val="nil"/>
              <w:bottom w:val="single" w:sz="4" w:space="0" w:color="000000"/>
              <w:end w:val="nil"/>
            </w:tcBorders>
          </w:tcPr>
          <w:p w14:paraId="6B8EBA90"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b/>
              </w:rPr>
              <w:t>Instrumento</w:t>
            </w:r>
          </w:p>
        </w:tc>
        <w:tc>
          <w:tcPr>
            <w:tcW w:w="160.35pt" w:type="dxa"/>
            <w:tcBorders>
              <w:top w:val="single" w:sz="4" w:space="0" w:color="000000"/>
              <w:start w:val="nil"/>
              <w:bottom w:val="single" w:sz="4" w:space="0" w:color="000000"/>
              <w:end w:val="nil"/>
            </w:tcBorders>
          </w:tcPr>
          <w:p w14:paraId="5D980D30"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b/>
              </w:rPr>
              <w:t>Unidad de análisis</w:t>
            </w:r>
          </w:p>
        </w:tc>
      </w:tr>
      <w:tr w:rsidR="00A25438" w:rsidRPr="00290339" w14:paraId="6A68C070" w14:textId="77777777" w:rsidTr="007119DC">
        <w:tc>
          <w:tcPr>
            <w:tcW w:w="63.80pt" w:type="dxa"/>
            <w:tcBorders>
              <w:top w:val="single" w:sz="4" w:space="0" w:color="000000"/>
              <w:start w:val="nil"/>
              <w:bottom w:val="nil"/>
              <w:end w:val="nil"/>
            </w:tcBorders>
          </w:tcPr>
          <w:p w14:paraId="5E414F57"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Montero (2020)</w:t>
            </w:r>
          </w:p>
          <w:p w14:paraId="0A8DA18A" w14:textId="77777777" w:rsidR="00A25438" w:rsidRPr="00290339" w:rsidRDefault="00A25438" w:rsidP="00A25438">
            <w:pPr>
              <w:spacing w:after="6pt"/>
              <w:jc w:val="both"/>
              <w:rPr>
                <w:rFonts w:ascii="Palatino Linotype" w:eastAsia="Times New Roman" w:hAnsi="Palatino Linotype" w:cs="Times New Roman"/>
                <w:color w:val="000000"/>
              </w:rPr>
            </w:pPr>
          </w:p>
          <w:p w14:paraId="767AD1F1"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70.90pt" w:type="dxa"/>
            <w:tcBorders>
              <w:top w:val="single" w:sz="4" w:space="0" w:color="000000"/>
              <w:start w:val="nil"/>
              <w:bottom w:val="nil"/>
              <w:end w:val="nil"/>
            </w:tcBorders>
          </w:tcPr>
          <w:p w14:paraId="60D50E33"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Cuantitativo </w:t>
            </w:r>
          </w:p>
        </w:tc>
        <w:tc>
          <w:tcPr>
            <w:tcW w:w="90.45pt" w:type="dxa"/>
            <w:tcBorders>
              <w:top w:val="single" w:sz="4" w:space="0" w:color="000000"/>
              <w:start w:val="nil"/>
              <w:bottom w:val="nil"/>
              <w:end w:val="nil"/>
            </w:tcBorders>
          </w:tcPr>
          <w:p w14:paraId="688E99E9"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Exploratorio </w:t>
            </w:r>
          </w:p>
        </w:tc>
        <w:tc>
          <w:tcPr>
            <w:tcW w:w="77.95pt" w:type="dxa"/>
            <w:tcBorders>
              <w:top w:val="single" w:sz="4" w:space="0" w:color="000000"/>
              <w:start w:val="nil"/>
              <w:bottom w:val="nil"/>
              <w:end w:val="nil"/>
            </w:tcBorders>
          </w:tcPr>
          <w:p w14:paraId="41B36240"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Encuesta </w:t>
            </w:r>
          </w:p>
        </w:tc>
        <w:tc>
          <w:tcPr>
            <w:tcW w:w="160.35pt" w:type="dxa"/>
            <w:tcBorders>
              <w:top w:val="single" w:sz="4" w:space="0" w:color="000000"/>
              <w:start w:val="nil"/>
              <w:bottom w:val="nil"/>
              <w:end w:val="nil"/>
            </w:tcBorders>
          </w:tcPr>
          <w:p w14:paraId="19CD0C97"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210 alumnos de la Universidad de Costa Rica., cuyas edades entre los 18 y 24 años.</w:t>
            </w:r>
          </w:p>
        </w:tc>
      </w:tr>
      <w:tr w:rsidR="00A25438" w:rsidRPr="00290339" w14:paraId="595A2A0D" w14:textId="77777777" w:rsidTr="007119DC">
        <w:tc>
          <w:tcPr>
            <w:tcW w:w="63.80pt" w:type="dxa"/>
            <w:tcBorders>
              <w:top w:val="nil"/>
              <w:start w:val="nil"/>
              <w:bottom w:val="nil"/>
              <w:end w:val="nil"/>
            </w:tcBorders>
          </w:tcPr>
          <w:p w14:paraId="4FAB82BF"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Garzón et al. (2021)</w:t>
            </w:r>
          </w:p>
        </w:tc>
        <w:tc>
          <w:tcPr>
            <w:tcW w:w="70.90pt" w:type="dxa"/>
            <w:tcBorders>
              <w:top w:val="nil"/>
              <w:start w:val="nil"/>
              <w:bottom w:val="nil"/>
              <w:end w:val="nil"/>
            </w:tcBorders>
          </w:tcPr>
          <w:p w14:paraId="01C3AF1C"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Cuantitativo </w:t>
            </w:r>
          </w:p>
        </w:tc>
        <w:tc>
          <w:tcPr>
            <w:tcW w:w="90.45pt" w:type="dxa"/>
            <w:tcBorders>
              <w:top w:val="nil"/>
              <w:start w:val="nil"/>
              <w:bottom w:val="nil"/>
              <w:end w:val="nil"/>
            </w:tcBorders>
          </w:tcPr>
          <w:p w14:paraId="4B2170DB"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Cuasi - experimental</w:t>
            </w:r>
          </w:p>
        </w:tc>
        <w:tc>
          <w:tcPr>
            <w:tcW w:w="77.95pt" w:type="dxa"/>
            <w:tcBorders>
              <w:top w:val="nil"/>
              <w:start w:val="nil"/>
              <w:bottom w:val="nil"/>
              <w:end w:val="nil"/>
            </w:tcBorders>
          </w:tcPr>
          <w:p w14:paraId="5CF3576D"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Encuesta </w:t>
            </w:r>
          </w:p>
        </w:tc>
        <w:tc>
          <w:tcPr>
            <w:tcW w:w="160.35pt" w:type="dxa"/>
            <w:tcBorders>
              <w:top w:val="nil"/>
              <w:start w:val="nil"/>
              <w:bottom w:val="nil"/>
              <w:end w:val="nil"/>
            </w:tcBorders>
          </w:tcPr>
          <w:p w14:paraId="7E6DE795"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40 sujetos de las carreras de Psicología y Cultura Física.</w:t>
            </w:r>
          </w:p>
        </w:tc>
      </w:tr>
      <w:tr w:rsidR="00A25438" w:rsidRPr="00290339" w14:paraId="203AFEFF" w14:textId="77777777" w:rsidTr="007119DC">
        <w:tc>
          <w:tcPr>
            <w:tcW w:w="63.80pt" w:type="dxa"/>
            <w:tcBorders>
              <w:top w:val="nil"/>
              <w:start w:val="nil"/>
              <w:bottom w:val="nil"/>
              <w:end w:val="nil"/>
            </w:tcBorders>
          </w:tcPr>
          <w:p w14:paraId="730C165A"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70.90pt" w:type="dxa"/>
            <w:tcBorders>
              <w:top w:val="nil"/>
              <w:start w:val="nil"/>
              <w:bottom w:val="nil"/>
              <w:end w:val="nil"/>
            </w:tcBorders>
          </w:tcPr>
          <w:p w14:paraId="31C26E89"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90.45pt" w:type="dxa"/>
            <w:tcBorders>
              <w:top w:val="nil"/>
              <w:start w:val="nil"/>
              <w:bottom w:val="nil"/>
              <w:end w:val="nil"/>
            </w:tcBorders>
          </w:tcPr>
          <w:p w14:paraId="0B1750B8"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77.95pt" w:type="dxa"/>
            <w:tcBorders>
              <w:top w:val="nil"/>
              <w:start w:val="nil"/>
              <w:bottom w:val="nil"/>
              <w:end w:val="nil"/>
            </w:tcBorders>
          </w:tcPr>
          <w:p w14:paraId="1880593F"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160.35pt" w:type="dxa"/>
            <w:tcBorders>
              <w:top w:val="nil"/>
              <w:start w:val="nil"/>
              <w:bottom w:val="nil"/>
              <w:end w:val="nil"/>
            </w:tcBorders>
          </w:tcPr>
          <w:p w14:paraId="0EEC746C" w14:textId="77777777" w:rsidR="00A25438" w:rsidRPr="00290339" w:rsidRDefault="00A25438" w:rsidP="00A25438">
            <w:pPr>
              <w:spacing w:after="6pt"/>
              <w:jc w:val="both"/>
              <w:rPr>
                <w:rFonts w:ascii="Palatino Linotype" w:eastAsia="Times New Roman" w:hAnsi="Palatino Linotype" w:cs="Times New Roman"/>
                <w:color w:val="000000"/>
              </w:rPr>
            </w:pPr>
          </w:p>
        </w:tc>
      </w:tr>
      <w:tr w:rsidR="00A25438" w:rsidRPr="00290339" w14:paraId="038B5143" w14:textId="77777777" w:rsidTr="007119DC">
        <w:tc>
          <w:tcPr>
            <w:tcW w:w="63.80pt" w:type="dxa"/>
            <w:tcBorders>
              <w:top w:val="nil"/>
              <w:start w:val="nil"/>
              <w:bottom w:val="nil"/>
              <w:end w:val="nil"/>
            </w:tcBorders>
          </w:tcPr>
          <w:p w14:paraId="1255331D"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Feijoo et al. (2023)</w:t>
            </w:r>
          </w:p>
        </w:tc>
        <w:tc>
          <w:tcPr>
            <w:tcW w:w="70.90pt" w:type="dxa"/>
            <w:tcBorders>
              <w:top w:val="nil"/>
              <w:start w:val="nil"/>
              <w:bottom w:val="nil"/>
              <w:end w:val="nil"/>
            </w:tcBorders>
          </w:tcPr>
          <w:p w14:paraId="69969508"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Cuantitativo </w:t>
            </w:r>
          </w:p>
        </w:tc>
        <w:tc>
          <w:tcPr>
            <w:tcW w:w="90.45pt" w:type="dxa"/>
            <w:tcBorders>
              <w:top w:val="nil"/>
              <w:start w:val="nil"/>
              <w:bottom w:val="nil"/>
              <w:end w:val="nil"/>
            </w:tcBorders>
          </w:tcPr>
          <w:p w14:paraId="50E04845"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Exploratorio </w:t>
            </w:r>
          </w:p>
        </w:tc>
        <w:tc>
          <w:tcPr>
            <w:tcW w:w="77.95pt" w:type="dxa"/>
            <w:tcBorders>
              <w:top w:val="nil"/>
              <w:start w:val="nil"/>
              <w:bottom w:val="nil"/>
              <w:end w:val="nil"/>
            </w:tcBorders>
          </w:tcPr>
          <w:p w14:paraId="47415C47"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Etnografía digital</w:t>
            </w:r>
          </w:p>
        </w:tc>
        <w:tc>
          <w:tcPr>
            <w:tcW w:w="160.35pt" w:type="dxa"/>
            <w:tcBorders>
              <w:top w:val="nil"/>
              <w:start w:val="nil"/>
              <w:bottom w:val="nil"/>
              <w:end w:val="nil"/>
            </w:tcBorders>
          </w:tcPr>
          <w:p w14:paraId="317DE822"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45 participantes, adquiriendo una colección que abarcó más de 300 grabaciones.</w:t>
            </w:r>
          </w:p>
          <w:p w14:paraId="463F401C" w14:textId="77777777" w:rsidR="00A25438" w:rsidRPr="00290339" w:rsidRDefault="00A25438" w:rsidP="00A25438">
            <w:pPr>
              <w:spacing w:after="6pt"/>
              <w:jc w:val="both"/>
              <w:rPr>
                <w:rFonts w:ascii="Palatino Linotype" w:eastAsia="Times New Roman" w:hAnsi="Palatino Linotype" w:cs="Times New Roman"/>
                <w:color w:val="000000"/>
              </w:rPr>
            </w:pPr>
          </w:p>
        </w:tc>
      </w:tr>
      <w:tr w:rsidR="00A25438" w:rsidRPr="00290339" w14:paraId="3B6E4F39" w14:textId="77777777" w:rsidTr="007119DC">
        <w:tc>
          <w:tcPr>
            <w:tcW w:w="63.80pt" w:type="dxa"/>
            <w:tcBorders>
              <w:top w:val="nil"/>
              <w:start w:val="nil"/>
              <w:bottom w:val="nil"/>
              <w:end w:val="nil"/>
            </w:tcBorders>
          </w:tcPr>
          <w:p w14:paraId="12B917B6"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Cristancho-Triana et al. (2022)</w:t>
            </w:r>
          </w:p>
        </w:tc>
        <w:tc>
          <w:tcPr>
            <w:tcW w:w="70.90pt" w:type="dxa"/>
            <w:tcBorders>
              <w:top w:val="nil"/>
              <w:start w:val="nil"/>
              <w:bottom w:val="nil"/>
              <w:end w:val="nil"/>
            </w:tcBorders>
          </w:tcPr>
          <w:p w14:paraId="61CF6693"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Cuantitativo </w:t>
            </w:r>
          </w:p>
        </w:tc>
        <w:tc>
          <w:tcPr>
            <w:tcW w:w="90.45pt" w:type="dxa"/>
            <w:tcBorders>
              <w:top w:val="nil"/>
              <w:start w:val="nil"/>
              <w:bottom w:val="nil"/>
              <w:end w:val="nil"/>
            </w:tcBorders>
          </w:tcPr>
          <w:p w14:paraId="6C9EFDDA"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Descriptivo </w:t>
            </w:r>
          </w:p>
        </w:tc>
        <w:tc>
          <w:tcPr>
            <w:tcW w:w="77.95pt" w:type="dxa"/>
            <w:tcBorders>
              <w:top w:val="nil"/>
              <w:start w:val="nil"/>
              <w:bottom w:val="nil"/>
              <w:end w:val="nil"/>
            </w:tcBorders>
          </w:tcPr>
          <w:p w14:paraId="2A7D75FA"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Encuesta </w:t>
            </w:r>
          </w:p>
        </w:tc>
        <w:tc>
          <w:tcPr>
            <w:tcW w:w="160.35pt" w:type="dxa"/>
            <w:tcBorders>
              <w:top w:val="nil"/>
              <w:start w:val="nil"/>
              <w:bottom w:val="nil"/>
              <w:end w:val="nil"/>
            </w:tcBorders>
          </w:tcPr>
          <w:p w14:paraId="2A23D34F"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226 usuarios de TikTok.</w:t>
            </w:r>
          </w:p>
        </w:tc>
      </w:tr>
      <w:tr w:rsidR="00A25438" w:rsidRPr="00290339" w14:paraId="356C6394" w14:textId="77777777" w:rsidTr="007119DC">
        <w:tc>
          <w:tcPr>
            <w:tcW w:w="63.80pt" w:type="dxa"/>
            <w:tcBorders>
              <w:top w:val="nil"/>
              <w:start w:val="nil"/>
              <w:bottom w:val="nil"/>
              <w:end w:val="nil"/>
            </w:tcBorders>
          </w:tcPr>
          <w:p w14:paraId="11E2092A"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70.90pt" w:type="dxa"/>
            <w:tcBorders>
              <w:top w:val="nil"/>
              <w:start w:val="nil"/>
              <w:bottom w:val="nil"/>
              <w:end w:val="nil"/>
            </w:tcBorders>
          </w:tcPr>
          <w:p w14:paraId="2786405D"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90.45pt" w:type="dxa"/>
            <w:tcBorders>
              <w:top w:val="nil"/>
              <w:start w:val="nil"/>
              <w:bottom w:val="nil"/>
              <w:end w:val="nil"/>
            </w:tcBorders>
          </w:tcPr>
          <w:p w14:paraId="645FFAC9"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77.95pt" w:type="dxa"/>
            <w:tcBorders>
              <w:top w:val="nil"/>
              <w:start w:val="nil"/>
              <w:bottom w:val="nil"/>
              <w:end w:val="nil"/>
            </w:tcBorders>
          </w:tcPr>
          <w:p w14:paraId="5124EA67"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160.35pt" w:type="dxa"/>
            <w:tcBorders>
              <w:top w:val="nil"/>
              <w:start w:val="nil"/>
              <w:bottom w:val="nil"/>
              <w:end w:val="nil"/>
            </w:tcBorders>
          </w:tcPr>
          <w:p w14:paraId="10415527" w14:textId="77777777" w:rsidR="00A25438" w:rsidRPr="00290339" w:rsidRDefault="00A25438" w:rsidP="00A25438">
            <w:pPr>
              <w:spacing w:after="6pt"/>
              <w:jc w:val="both"/>
              <w:rPr>
                <w:rFonts w:ascii="Palatino Linotype" w:eastAsia="Times New Roman" w:hAnsi="Palatino Linotype" w:cs="Times New Roman"/>
                <w:color w:val="000000"/>
              </w:rPr>
            </w:pPr>
          </w:p>
        </w:tc>
      </w:tr>
      <w:tr w:rsidR="00A25438" w:rsidRPr="00290339" w14:paraId="4C316084" w14:textId="77777777" w:rsidTr="007119DC">
        <w:tc>
          <w:tcPr>
            <w:tcW w:w="63.80pt" w:type="dxa"/>
            <w:tcBorders>
              <w:top w:val="nil"/>
              <w:start w:val="nil"/>
              <w:bottom w:val="nil"/>
              <w:end w:val="nil"/>
            </w:tcBorders>
          </w:tcPr>
          <w:p w14:paraId="1A34F744"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Silva y </w:t>
            </w:r>
            <w:proofErr w:type="spellStart"/>
            <w:r w:rsidRPr="00290339">
              <w:rPr>
                <w:rFonts w:ascii="Palatino Linotype" w:eastAsia="Times New Roman" w:hAnsi="Palatino Linotype" w:cs="Times New Roman"/>
                <w:color w:val="000000"/>
              </w:rPr>
              <w:t>Mendes</w:t>
            </w:r>
            <w:proofErr w:type="spellEnd"/>
            <w:r w:rsidRPr="00290339">
              <w:rPr>
                <w:rFonts w:ascii="Palatino Linotype" w:eastAsia="Times New Roman" w:hAnsi="Palatino Linotype" w:cs="Times New Roman"/>
                <w:color w:val="000000"/>
              </w:rPr>
              <w:t>, (2023)</w:t>
            </w:r>
          </w:p>
        </w:tc>
        <w:tc>
          <w:tcPr>
            <w:tcW w:w="70.90pt" w:type="dxa"/>
            <w:tcBorders>
              <w:top w:val="nil"/>
              <w:start w:val="nil"/>
              <w:bottom w:val="nil"/>
              <w:end w:val="nil"/>
            </w:tcBorders>
          </w:tcPr>
          <w:p w14:paraId="7CFE9EA7"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Cuantitativo </w:t>
            </w:r>
          </w:p>
        </w:tc>
        <w:tc>
          <w:tcPr>
            <w:tcW w:w="90.45pt" w:type="dxa"/>
            <w:tcBorders>
              <w:top w:val="nil"/>
              <w:start w:val="nil"/>
              <w:bottom w:val="nil"/>
              <w:end w:val="nil"/>
            </w:tcBorders>
          </w:tcPr>
          <w:p w14:paraId="4F195A4A"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Explicativo </w:t>
            </w:r>
          </w:p>
        </w:tc>
        <w:tc>
          <w:tcPr>
            <w:tcW w:w="77.95pt" w:type="dxa"/>
            <w:tcBorders>
              <w:top w:val="nil"/>
              <w:start w:val="nil"/>
              <w:bottom w:val="nil"/>
              <w:end w:val="nil"/>
            </w:tcBorders>
          </w:tcPr>
          <w:p w14:paraId="1AA998D5"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Encuesta </w:t>
            </w:r>
          </w:p>
        </w:tc>
        <w:tc>
          <w:tcPr>
            <w:tcW w:w="160.35pt" w:type="dxa"/>
            <w:tcBorders>
              <w:top w:val="nil"/>
              <w:start w:val="nil"/>
              <w:bottom w:val="nil"/>
              <w:end w:val="nil"/>
            </w:tcBorders>
          </w:tcPr>
          <w:p w14:paraId="7758F5F2"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222 participantes</w:t>
            </w:r>
          </w:p>
          <w:p w14:paraId="2AE04B90" w14:textId="77777777" w:rsidR="00A25438" w:rsidRPr="00290339" w:rsidRDefault="00A25438" w:rsidP="00A25438">
            <w:pPr>
              <w:spacing w:after="6pt"/>
              <w:jc w:val="both"/>
              <w:rPr>
                <w:rFonts w:ascii="Palatino Linotype" w:eastAsia="Times New Roman" w:hAnsi="Palatino Linotype" w:cs="Times New Roman"/>
                <w:color w:val="000000"/>
              </w:rPr>
            </w:pPr>
          </w:p>
          <w:p w14:paraId="79BF9685" w14:textId="77777777" w:rsidR="00A25438" w:rsidRPr="00290339" w:rsidRDefault="00A25438" w:rsidP="00A25438">
            <w:pPr>
              <w:spacing w:after="6pt"/>
              <w:jc w:val="both"/>
              <w:rPr>
                <w:rFonts w:ascii="Palatino Linotype" w:eastAsia="Times New Roman" w:hAnsi="Palatino Linotype" w:cs="Times New Roman"/>
                <w:color w:val="000000"/>
              </w:rPr>
            </w:pPr>
          </w:p>
          <w:p w14:paraId="45FE69E5" w14:textId="77777777" w:rsidR="00A25438" w:rsidRPr="00290339" w:rsidRDefault="00A25438" w:rsidP="00A25438">
            <w:pPr>
              <w:spacing w:after="6pt"/>
              <w:jc w:val="both"/>
              <w:rPr>
                <w:rFonts w:ascii="Palatino Linotype" w:eastAsia="Times New Roman" w:hAnsi="Palatino Linotype" w:cs="Times New Roman"/>
                <w:color w:val="000000"/>
              </w:rPr>
            </w:pPr>
          </w:p>
        </w:tc>
      </w:tr>
      <w:tr w:rsidR="00A25438" w:rsidRPr="00290339" w14:paraId="67A77B01" w14:textId="77777777" w:rsidTr="007119DC">
        <w:tc>
          <w:tcPr>
            <w:tcW w:w="63.80pt" w:type="dxa"/>
            <w:tcBorders>
              <w:top w:val="nil"/>
              <w:start w:val="nil"/>
              <w:bottom w:val="nil"/>
              <w:end w:val="nil"/>
            </w:tcBorders>
          </w:tcPr>
          <w:p w14:paraId="1D507821"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Uribe et al. (2022).</w:t>
            </w:r>
          </w:p>
        </w:tc>
        <w:tc>
          <w:tcPr>
            <w:tcW w:w="70.90pt" w:type="dxa"/>
            <w:tcBorders>
              <w:top w:val="nil"/>
              <w:start w:val="nil"/>
              <w:bottom w:val="nil"/>
              <w:end w:val="nil"/>
            </w:tcBorders>
          </w:tcPr>
          <w:p w14:paraId="331D4B1A"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Cuantitativo</w:t>
            </w:r>
          </w:p>
        </w:tc>
        <w:tc>
          <w:tcPr>
            <w:tcW w:w="90.45pt" w:type="dxa"/>
            <w:tcBorders>
              <w:top w:val="nil"/>
              <w:start w:val="nil"/>
              <w:bottom w:val="nil"/>
              <w:end w:val="nil"/>
            </w:tcBorders>
          </w:tcPr>
          <w:p w14:paraId="05D6F85E"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Experimental</w:t>
            </w:r>
          </w:p>
        </w:tc>
        <w:tc>
          <w:tcPr>
            <w:tcW w:w="77.95pt" w:type="dxa"/>
            <w:tcBorders>
              <w:top w:val="nil"/>
              <w:start w:val="nil"/>
              <w:bottom w:val="nil"/>
              <w:end w:val="nil"/>
            </w:tcBorders>
          </w:tcPr>
          <w:p w14:paraId="2302F269"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Cuestionario</w:t>
            </w:r>
          </w:p>
        </w:tc>
        <w:tc>
          <w:tcPr>
            <w:tcW w:w="160.35pt" w:type="dxa"/>
            <w:tcBorders>
              <w:top w:val="nil"/>
              <w:start w:val="nil"/>
              <w:bottom w:val="nil"/>
              <w:end w:val="nil"/>
            </w:tcBorders>
          </w:tcPr>
          <w:p w14:paraId="431A6BD4"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137 estudiantes de posgrado de empresariales entre 18 y 31 años. </w:t>
            </w:r>
          </w:p>
        </w:tc>
      </w:tr>
      <w:tr w:rsidR="00A25438" w:rsidRPr="00290339" w14:paraId="18EA96D8" w14:textId="77777777" w:rsidTr="007119DC">
        <w:tc>
          <w:tcPr>
            <w:tcW w:w="63.80pt" w:type="dxa"/>
            <w:tcBorders>
              <w:top w:val="nil"/>
              <w:start w:val="nil"/>
              <w:bottom w:val="nil"/>
              <w:end w:val="nil"/>
            </w:tcBorders>
          </w:tcPr>
          <w:p w14:paraId="1F26D126"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Moreira et al. (2022)</w:t>
            </w:r>
          </w:p>
        </w:tc>
        <w:tc>
          <w:tcPr>
            <w:tcW w:w="70.90pt" w:type="dxa"/>
            <w:tcBorders>
              <w:top w:val="nil"/>
              <w:start w:val="nil"/>
              <w:bottom w:val="nil"/>
              <w:end w:val="nil"/>
            </w:tcBorders>
          </w:tcPr>
          <w:p w14:paraId="2F3254FB"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Cualitativo </w:t>
            </w:r>
          </w:p>
        </w:tc>
        <w:tc>
          <w:tcPr>
            <w:tcW w:w="90.45pt" w:type="dxa"/>
            <w:tcBorders>
              <w:top w:val="nil"/>
              <w:start w:val="nil"/>
              <w:bottom w:val="nil"/>
              <w:end w:val="nil"/>
            </w:tcBorders>
          </w:tcPr>
          <w:p w14:paraId="38F2E12C"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Exploratorio </w:t>
            </w:r>
          </w:p>
        </w:tc>
        <w:tc>
          <w:tcPr>
            <w:tcW w:w="77.95pt" w:type="dxa"/>
            <w:tcBorders>
              <w:top w:val="nil"/>
              <w:start w:val="nil"/>
              <w:bottom w:val="nil"/>
              <w:end w:val="nil"/>
            </w:tcBorders>
          </w:tcPr>
          <w:p w14:paraId="58B53378"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Entrevista </w:t>
            </w:r>
          </w:p>
        </w:tc>
        <w:tc>
          <w:tcPr>
            <w:tcW w:w="160.35pt" w:type="dxa"/>
            <w:tcBorders>
              <w:top w:val="nil"/>
              <w:start w:val="nil"/>
              <w:bottom w:val="nil"/>
              <w:end w:val="nil"/>
            </w:tcBorders>
          </w:tcPr>
          <w:p w14:paraId="3A845E4E"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7 proveedores</w:t>
            </w:r>
          </w:p>
          <w:p w14:paraId="0322BCC4" w14:textId="77777777" w:rsidR="00A25438" w:rsidRPr="00290339" w:rsidRDefault="00A25438" w:rsidP="00A25438">
            <w:pPr>
              <w:spacing w:after="6pt"/>
              <w:jc w:val="both"/>
              <w:rPr>
                <w:rFonts w:ascii="Palatino Linotype" w:eastAsia="Times New Roman" w:hAnsi="Palatino Linotype" w:cs="Times New Roman"/>
                <w:color w:val="000000"/>
              </w:rPr>
            </w:pPr>
          </w:p>
          <w:p w14:paraId="66B06A4A" w14:textId="77777777" w:rsidR="00A25438" w:rsidRPr="00290339" w:rsidRDefault="00A25438" w:rsidP="00A25438">
            <w:pPr>
              <w:spacing w:after="6pt"/>
              <w:jc w:val="both"/>
              <w:rPr>
                <w:rFonts w:ascii="Palatino Linotype" w:eastAsia="Times New Roman" w:hAnsi="Palatino Linotype" w:cs="Times New Roman"/>
                <w:color w:val="000000"/>
              </w:rPr>
            </w:pPr>
          </w:p>
        </w:tc>
      </w:tr>
      <w:tr w:rsidR="00A25438" w:rsidRPr="00290339" w14:paraId="36BA60AD" w14:textId="77777777" w:rsidTr="007119DC">
        <w:tc>
          <w:tcPr>
            <w:tcW w:w="63.80pt" w:type="dxa"/>
            <w:tcBorders>
              <w:top w:val="nil"/>
              <w:start w:val="nil"/>
              <w:bottom w:val="single" w:sz="4" w:space="0" w:color="000000"/>
              <w:end w:val="nil"/>
            </w:tcBorders>
          </w:tcPr>
          <w:p w14:paraId="7AA98D8B"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Guiñez et al. (2020)</w:t>
            </w:r>
          </w:p>
          <w:p w14:paraId="55A80CB9"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70.90pt" w:type="dxa"/>
            <w:tcBorders>
              <w:top w:val="nil"/>
              <w:start w:val="nil"/>
              <w:bottom w:val="single" w:sz="4" w:space="0" w:color="000000"/>
              <w:end w:val="nil"/>
            </w:tcBorders>
          </w:tcPr>
          <w:p w14:paraId="2AFCFF88"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Cualitativo </w:t>
            </w:r>
          </w:p>
        </w:tc>
        <w:tc>
          <w:tcPr>
            <w:tcW w:w="90.45pt" w:type="dxa"/>
            <w:tcBorders>
              <w:top w:val="nil"/>
              <w:start w:val="nil"/>
              <w:bottom w:val="single" w:sz="4" w:space="0" w:color="000000"/>
              <w:end w:val="nil"/>
            </w:tcBorders>
          </w:tcPr>
          <w:p w14:paraId="46E3D494" w14:textId="77777777" w:rsidR="00A25438" w:rsidRPr="00290339" w:rsidRDefault="00A25438" w:rsidP="00A25438">
            <w:pPr>
              <w:spacing w:after="6pt"/>
              <w:jc w:val="both"/>
              <w:rPr>
                <w:rFonts w:ascii="Palatino Linotype" w:eastAsia="Times New Roman" w:hAnsi="Palatino Linotype" w:cs="Times New Roman"/>
                <w:color w:val="000000"/>
              </w:rPr>
            </w:pPr>
          </w:p>
        </w:tc>
        <w:tc>
          <w:tcPr>
            <w:tcW w:w="77.95pt" w:type="dxa"/>
            <w:tcBorders>
              <w:top w:val="nil"/>
              <w:start w:val="nil"/>
              <w:bottom w:val="single" w:sz="4" w:space="0" w:color="000000"/>
              <w:end w:val="nil"/>
            </w:tcBorders>
          </w:tcPr>
          <w:p w14:paraId="2D5F193E"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Entrevista </w:t>
            </w:r>
          </w:p>
        </w:tc>
        <w:tc>
          <w:tcPr>
            <w:tcW w:w="160.35pt" w:type="dxa"/>
            <w:tcBorders>
              <w:top w:val="nil"/>
              <w:start w:val="nil"/>
              <w:bottom w:val="single" w:sz="4" w:space="0" w:color="000000"/>
              <w:end w:val="nil"/>
            </w:tcBorders>
          </w:tcPr>
          <w:p w14:paraId="34583372" w14:textId="77777777" w:rsidR="00A25438" w:rsidRPr="00290339" w:rsidRDefault="00A25438" w:rsidP="00A25438">
            <w:pPr>
              <w:spacing w:after="6pt"/>
              <w:jc w:val="both"/>
              <w:rPr>
                <w:rFonts w:ascii="Palatino Linotype" w:eastAsia="Times New Roman" w:hAnsi="Palatino Linotype" w:cs="Times New Roman"/>
                <w:color w:val="000000"/>
              </w:rPr>
            </w:pPr>
            <w:r w:rsidRPr="00290339">
              <w:rPr>
                <w:rFonts w:ascii="Palatino Linotype" w:eastAsia="Times New Roman" w:hAnsi="Palatino Linotype" w:cs="Times New Roman"/>
                <w:color w:val="000000"/>
              </w:rPr>
              <w:t xml:space="preserve">8 </w:t>
            </w:r>
            <w:proofErr w:type="spellStart"/>
            <w:r w:rsidRPr="00290339">
              <w:rPr>
                <w:rFonts w:ascii="Palatino Linotype" w:eastAsia="Times New Roman" w:hAnsi="Palatino Linotype" w:cs="Times New Roman"/>
                <w:color w:val="000000"/>
              </w:rPr>
              <w:t>Influencers</w:t>
            </w:r>
            <w:proofErr w:type="spellEnd"/>
            <w:r w:rsidRPr="00290339">
              <w:rPr>
                <w:rFonts w:ascii="Palatino Linotype" w:eastAsia="Times New Roman" w:hAnsi="Palatino Linotype" w:cs="Times New Roman"/>
                <w:color w:val="000000"/>
              </w:rPr>
              <w:t xml:space="preserve"> </w:t>
            </w:r>
          </w:p>
        </w:tc>
      </w:tr>
    </w:tbl>
    <w:p w14:paraId="271B9288" w14:textId="77777777" w:rsidR="00A25438" w:rsidRPr="00290339" w:rsidRDefault="00A25438" w:rsidP="00A25438">
      <w:pPr>
        <w:spacing w:after="6pt" w:line="12pt" w:lineRule="auto"/>
        <w:jc w:val="both"/>
        <w:rPr>
          <w:rFonts w:ascii="Palatino Linotype" w:eastAsia="Times New Roman" w:hAnsi="Palatino Linotype" w:cs="Times New Roman"/>
          <w:color w:val="000000"/>
        </w:rPr>
      </w:pPr>
    </w:p>
    <w:p w14:paraId="67D14265" w14:textId="77777777" w:rsidR="00A25438" w:rsidRPr="00290339" w:rsidRDefault="00A25438" w:rsidP="00A25438">
      <w:pPr>
        <w:spacing w:after="6pt" w:line="18pt" w:lineRule="auto"/>
        <w:jc w:val="both"/>
        <w:rPr>
          <w:rFonts w:ascii="Palatino Linotype" w:eastAsia="Times New Roman" w:hAnsi="Palatino Linotype" w:cs="Times New Roman"/>
          <w:color w:val="000000"/>
        </w:rPr>
      </w:pPr>
    </w:p>
    <w:p w14:paraId="61ED1879"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Se evidenció que, de las investigaciones seleccionadas, el 46% utilizó un enfoque cualitativo (6), el 46% un enfoque cuantitativo (6) y el 8% un enfoque mixto (Figura 3). A menudo el enfoque cualitativo, se apoya en técnicas de recopilación de información que carecen de medidas numéricas, como descripciones y observaciones. Su objetivo es 'recrear' la realidad </w:t>
      </w:r>
      <w:proofErr w:type="gramStart"/>
      <w:r w:rsidRPr="00290339">
        <w:rPr>
          <w:rFonts w:ascii="Palatino Linotype" w:eastAsia="Times New Roman" w:hAnsi="Palatino Linotype" w:cs="Times New Roman"/>
        </w:rPr>
        <w:t>de acuerdo a</w:t>
      </w:r>
      <w:proofErr w:type="gramEnd"/>
      <w:r w:rsidRPr="00290339">
        <w:rPr>
          <w:rFonts w:ascii="Palatino Linotype" w:eastAsia="Times New Roman" w:hAnsi="Palatino Linotype" w:cs="Times New Roman"/>
        </w:rPr>
        <w:t xml:space="preserve"> la perspectiva de los participantes en un sistema social previamente establecido (</w:t>
      </w:r>
      <w:proofErr w:type="spellStart"/>
      <w:r w:rsidRPr="00290339">
        <w:rPr>
          <w:rFonts w:ascii="Palatino Linotype" w:eastAsia="Times New Roman" w:hAnsi="Palatino Linotype" w:cs="Times New Roman"/>
        </w:rPr>
        <w:t>Patton</w:t>
      </w:r>
      <w:proofErr w:type="spellEnd"/>
      <w:r w:rsidRPr="00290339">
        <w:rPr>
          <w:rFonts w:ascii="Palatino Linotype" w:eastAsia="Times New Roman" w:hAnsi="Palatino Linotype" w:cs="Times New Roman"/>
        </w:rPr>
        <w:t xml:space="preserve"> 2010). El enfoque cuantitativo implica el uso de valores numéricos para analizar datos utilizando métodos estadísticos, pruebas de hipótesis y la capacidad de generalizar los resultados (Padilla, 2021) y el enfoque mixto que constituye ambos métodos. </w:t>
      </w:r>
    </w:p>
    <w:p w14:paraId="5FD0B67E" w14:textId="77777777" w:rsidR="00A25438" w:rsidRPr="00290339" w:rsidRDefault="00A25438" w:rsidP="00A25438">
      <w:pPr>
        <w:pBdr>
          <w:top w:val="nil"/>
          <w:left w:val="nil"/>
          <w:bottom w:val="nil"/>
          <w:right w:val="nil"/>
          <w:between w:val="nil"/>
        </w:pBdr>
        <w:spacing w:after="6pt" w:line="12pt" w:lineRule="auto"/>
        <w:rPr>
          <w:rFonts w:ascii="Palatino Linotype" w:eastAsia="Times New Roman" w:hAnsi="Palatino Linotype" w:cs="Times New Roman"/>
          <w:b/>
          <w:color w:val="000000"/>
        </w:rPr>
      </w:pPr>
    </w:p>
    <w:p w14:paraId="64F5E620" w14:textId="77777777" w:rsidR="00A25438" w:rsidRPr="00290339" w:rsidRDefault="00A25438" w:rsidP="00A25438">
      <w:pPr>
        <w:spacing w:after="6pt"/>
        <w:rPr>
          <w:rFonts w:ascii="Palatino Linotype" w:hAnsi="Palatino Linotype"/>
        </w:rPr>
      </w:pPr>
    </w:p>
    <w:p w14:paraId="488A381C" w14:textId="77777777" w:rsidR="00A25438" w:rsidRPr="00290339" w:rsidRDefault="00A25438" w:rsidP="00A25438">
      <w:pPr>
        <w:spacing w:after="6pt"/>
        <w:rPr>
          <w:rFonts w:ascii="Palatino Linotype" w:hAnsi="Palatino Linotype"/>
        </w:rPr>
      </w:pPr>
    </w:p>
    <w:p w14:paraId="799765E2" w14:textId="77777777" w:rsidR="00A25438" w:rsidRPr="00290339" w:rsidRDefault="00A25438" w:rsidP="00A25438">
      <w:pPr>
        <w:spacing w:after="6pt"/>
        <w:rPr>
          <w:rFonts w:ascii="Palatino Linotype" w:hAnsi="Palatino Linotype"/>
        </w:rPr>
      </w:pPr>
    </w:p>
    <w:p w14:paraId="402C7587" w14:textId="77777777" w:rsidR="00A25438" w:rsidRPr="00290339" w:rsidRDefault="00A25438" w:rsidP="00A25438">
      <w:pPr>
        <w:spacing w:after="6pt"/>
        <w:rPr>
          <w:rFonts w:ascii="Palatino Linotype" w:hAnsi="Palatino Linotype"/>
        </w:rPr>
      </w:pPr>
    </w:p>
    <w:p w14:paraId="04A5A193" w14:textId="77777777" w:rsidR="00A25438" w:rsidRDefault="00A25438" w:rsidP="00A25438">
      <w:pPr>
        <w:spacing w:after="6pt"/>
        <w:rPr>
          <w:rFonts w:ascii="Palatino Linotype" w:hAnsi="Palatino Linotype"/>
        </w:rPr>
      </w:pPr>
    </w:p>
    <w:p w14:paraId="240A6CDE" w14:textId="77777777" w:rsidR="00A25438" w:rsidRDefault="00A25438" w:rsidP="00A25438">
      <w:pPr>
        <w:spacing w:after="6pt"/>
        <w:rPr>
          <w:rFonts w:ascii="Palatino Linotype" w:hAnsi="Palatino Linotype"/>
        </w:rPr>
      </w:pPr>
    </w:p>
    <w:p w14:paraId="638A52BD" w14:textId="77777777" w:rsidR="00A25438" w:rsidRDefault="00A25438" w:rsidP="00A25438">
      <w:pPr>
        <w:spacing w:after="6pt"/>
        <w:rPr>
          <w:rFonts w:ascii="Palatino Linotype" w:hAnsi="Palatino Linotype"/>
        </w:rPr>
      </w:pPr>
    </w:p>
    <w:p w14:paraId="0B930939" w14:textId="77777777" w:rsidR="00A25438" w:rsidRDefault="00A25438" w:rsidP="00A25438">
      <w:pPr>
        <w:spacing w:after="6pt"/>
        <w:rPr>
          <w:rFonts w:ascii="Palatino Linotype" w:hAnsi="Palatino Linotype"/>
        </w:rPr>
      </w:pPr>
    </w:p>
    <w:p w14:paraId="7774CCF2" w14:textId="77777777" w:rsidR="00A25438" w:rsidRDefault="00A25438" w:rsidP="00A25438">
      <w:pPr>
        <w:spacing w:after="6pt"/>
        <w:rPr>
          <w:rFonts w:ascii="Palatino Linotype" w:hAnsi="Palatino Linotype"/>
        </w:rPr>
      </w:pPr>
    </w:p>
    <w:p w14:paraId="0400806D" w14:textId="77777777" w:rsidR="00A25438" w:rsidRDefault="00A25438" w:rsidP="00A25438">
      <w:pPr>
        <w:spacing w:after="6pt"/>
        <w:rPr>
          <w:rFonts w:ascii="Palatino Linotype" w:hAnsi="Palatino Linotype"/>
        </w:rPr>
      </w:pPr>
    </w:p>
    <w:p w14:paraId="486BBD57" w14:textId="77777777" w:rsidR="00A25438" w:rsidRDefault="00A25438" w:rsidP="00A25438">
      <w:pPr>
        <w:spacing w:after="6pt"/>
        <w:rPr>
          <w:rFonts w:ascii="Palatino Linotype" w:hAnsi="Palatino Linotype"/>
        </w:rPr>
      </w:pPr>
    </w:p>
    <w:p w14:paraId="346EED90" w14:textId="77777777" w:rsidR="00A25438" w:rsidRDefault="00A25438" w:rsidP="00A25438">
      <w:pPr>
        <w:spacing w:after="6pt"/>
        <w:rPr>
          <w:rFonts w:ascii="Palatino Linotype" w:hAnsi="Palatino Linotype"/>
        </w:rPr>
      </w:pPr>
    </w:p>
    <w:p w14:paraId="7430A966" w14:textId="77777777" w:rsidR="00A25438" w:rsidRDefault="00A25438" w:rsidP="00A25438">
      <w:pPr>
        <w:spacing w:after="6pt"/>
        <w:rPr>
          <w:rFonts w:ascii="Palatino Linotype" w:hAnsi="Palatino Linotype"/>
        </w:rPr>
      </w:pPr>
    </w:p>
    <w:p w14:paraId="65918745" w14:textId="77777777" w:rsidR="00A25438" w:rsidRDefault="00A25438" w:rsidP="00A25438">
      <w:pPr>
        <w:spacing w:after="6pt"/>
        <w:rPr>
          <w:rFonts w:ascii="Palatino Linotype" w:hAnsi="Palatino Linotype"/>
        </w:rPr>
      </w:pPr>
    </w:p>
    <w:p w14:paraId="5010FDC4" w14:textId="77777777" w:rsidR="00A25438" w:rsidRPr="00290339" w:rsidRDefault="00A25438" w:rsidP="00A25438">
      <w:pPr>
        <w:spacing w:after="6pt"/>
        <w:rPr>
          <w:rFonts w:ascii="Palatino Linotype" w:hAnsi="Palatino Linotype"/>
        </w:rPr>
      </w:pPr>
    </w:p>
    <w:p w14:paraId="61343C99" w14:textId="77777777" w:rsidR="00A25438" w:rsidRPr="00290339" w:rsidRDefault="00A25438" w:rsidP="00A25438">
      <w:pPr>
        <w:pBdr>
          <w:top w:val="nil"/>
          <w:left w:val="nil"/>
          <w:bottom w:val="nil"/>
          <w:right w:val="nil"/>
          <w:between w:val="nil"/>
        </w:pBdr>
        <w:spacing w:after="6pt" w:line="12pt" w:lineRule="auto"/>
        <w:rPr>
          <w:rFonts w:ascii="Palatino Linotype" w:eastAsia="Times New Roman" w:hAnsi="Palatino Linotype" w:cs="Times New Roman"/>
          <w:i/>
          <w:color w:val="000000"/>
        </w:rPr>
      </w:pPr>
      <w:r w:rsidRPr="00290339">
        <w:rPr>
          <w:rFonts w:ascii="Palatino Linotype" w:eastAsia="Times New Roman" w:hAnsi="Palatino Linotype" w:cs="Times New Roman"/>
          <w:b/>
          <w:color w:val="000000"/>
        </w:rPr>
        <w:t>Figura 3</w:t>
      </w:r>
      <w:r w:rsidRPr="00290339">
        <w:rPr>
          <w:rFonts w:ascii="Palatino Linotype" w:eastAsia="Times New Roman" w:hAnsi="Palatino Linotype" w:cs="Times New Roman"/>
          <w:b/>
          <w:color w:val="000000"/>
        </w:rPr>
        <w:br/>
      </w:r>
    </w:p>
    <w:p w14:paraId="2C059C44" w14:textId="77777777" w:rsidR="00A25438" w:rsidRPr="00290339" w:rsidRDefault="00A25438" w:rsidP="00A25438">
      <w:pPr>
        <w:pBdr>
          <w:top w:val="nil"/>
          <w:left w:val="nil"/>
          <w:bottom w:val="nil"/>
          <w:right w:val="nil"/>
          <w:between w:val="nil"/>
        </w:pBdr>
        <w:spacing w:after="6pt" w:line="12pt" w:lineRule="auto"/>
        <w:rPr>
          <w:rFonts w:ascii="Palatino Linotype" w:eastAsia="Times New Roman" w:hAnsi="Palatino Linotype" w:cs="Times New Roman"/>
          <w:color w:val="000000"/>
        </w:rPr>
      </w:pPr>
      <w:r w:rsidRPr="00290339">
        <w:rPr>
          <w:rFonts w:ascii="Palatino Linotype" w:eastAsia="Times New Roman" w:hAnsi="Palatino Linotype" w:cs="Times New Roman"/>
          <w:i/>
          <w:color w:val="000000"/>
        </w:rPr>
        <w:lastRenderedPageBreak/>
        <w:t>Enfoque metodológico de las investigaciones seleccionadas</w:t>
      </w:r>
      <w:r w:rsidRPr="00290339">
        <w:rPr>
          <w:rFonts w:ascii="Palatino Linotype" w:eastAsia="Times New Roman" w:hAnsi="Palatino Linotype" w:cs="Times New Roman"/>
          <w:color w:val="000000"/>
        </w:rPr>
        <w:t xml:space="preserve"> </w:t>
      </w:r>
    </w:p>
    <w:p w14:paraId="6E4898A5" w14:textId="77777777" w:rsidR="00A25438" w:rsidRPr="00290339" w:rsidRDefault="00A25438" w:rsidP="00A25438">
      <w:pPr>
        <w:spacing w:after="6pt" w:line="12pt" w:lineRule="auto"/>
        <w:jc w:val="both"/>
        <w:rPr>
          <w:rFonts w:ascii="Palatino Linotype" w:eastAsia="Times New Roman" w:hAnsi="Palatino Linotype" w:cs="Times New Roman"/>
          <w:color w:val="000000"/>
        </w:rPr>
      </w:pPr>
      <w:r w:rsidRPr="00290339">
        <w:rPr>
          <w:rFonts w:ascii="Palatino Linotype" w:hAnsi="Palatino Linotype"/>
          <w:noProof/>
        </w:rPr>
        <w:drawing>
          <wp:inline distT="0" distB="0" distL="0" distR="0" wp14:anchorId="32FC4D45" wp14:editId="142D1AEC">
            <wp:extent cx="5181600" cy="2419350"/>
            <wp:effectExtent l="0" t="0" r="0" b="0"/>
            <wp:docPr id="1986022280" name="Gráfico 1986022280"/>
            <wp:cNvGraphicFramePr/>
            <a:graphic xmlns:a="http://purl.oclc.org/ooxml/drawingml/main">
              <a:graphicData uri="http://purl.oclc.org/ooxml/drawingml/chart">
                <c:chart xmlns:c="http://purl.oclc.org/ooxml/drawingml/chart" xmlns:r="http://purl.oclc.org/ooxml/officeDocument/relationships" r:id="rId16"/>
              </a:graphicData>
            </a:graphic>
          </wp:inline>
        </w:drawing>
      </w:r>
      <w:r w:rsidRPr="00290339">
        <w:rPr>
          <w:rFonts w:ascii="Palatino Linotype" w:hAnsi="Palatino Linotype"/>
        </w:rPr>
        <w:t xml:space="preserve"> </w:t>
      </w:r>
    </w:p>
    <w:p w14:paraId="7214D7C4" w14:textId="77777777" w:rsidR="00A25438" w:rsidRPr="00290339" w:rsidRDefault="00A25438" w:rsidP="00A25438">
      <w:pPr>
        <w:spacing w:after="6pt" w:line="18pt" w:lineRule="auto"/>
        <w:ind w:firstLine="36pt"/>
        <w:jc w:val="both"/>
        <w:rPr>
          <w:rFonts w:ascii="Palatino Linotype" w:eastAsia="Times New Roman" w:hAnsi="Palatino Linotype" w:cs="Times New Roman"/>
          <w:color w:val="000000"/>
        </w:rPr>
      </w:pPr>
    </w:p>
    <w:p w14:paraId="24A674B6"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b/>
        </w:rPr>
        <w:tab/>
      </w:r>
      <w:r w:rsidRPr="00290339">
        <w:rPr>
          <w:rFonts w:ascii="Palatino Linotype" w:eastAsia="Times New Roman" w:hAnsi="Palatino Linotype" w:cs="Times New Roman"/>
        </w:rPr>
        <w:t>Dependiendo del método, los objetivos del estudio varían. La investigación cualitativa explora la subjetividad y describe patrones y complejidades para comprender sucesos, experiencias y significados (Gómez &amp; Nery, 2019). En el método cuantitativo, los objetivos incluyen evaluar correlaciones, tendencias e impactos, generalizar hallazgos y validar hipótesis (Hernández, 2021).</w:t>
      </w:r>
    </w:p>
    <w:p w14:paraId="20D8435C"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El estudio de la literatura reveló que la investigación fue exploratoria (5), explicativa (3), correlacional (1), cuasiexperimental (1), descriptiva (1) y experimental (1). En el estudio cualitativo, se emplearon entrevistas (3), revisiones de la literatura (2) y notas de campo (1) para recopilar datos. Para la investigación cuantitativa se utilizaron cuestionarios (6) y etnografía digital (1).</w:t>
      </w:r>
    </w:p>
    <w:p w14:paraId="239CE0B6" w14:textId="77777777" w:rsidR="00A25438" w:rsidRPr="00290339" w:rsidRDefault="00A25438" w:rsidP="00A25438">
      <w:pPr>
        <w:spacing w:after="6pt" w:line="12pt" w:lineRule="auto"/>
        <w:ind w:firstLine="36pt"/>
        <w:rPr>
          <w:rFonts w:ascii="Palatino Linotype" w:eastAsia="Times New Roman" w:hAnsi="Palatino Linotype" w:cs="Times New Roman"/>
          <w:b/>
          <w:i/>
        </w:rPr>
      </w:pPr>
      <w:r w:rsidRPr="00290339">
        <w:rPr>
          <w:rFonts w:ascii="Palatino Linotype" w:eastAsia="Times New Roman" w:hAnsi="Palatino Linotype" w:cs="Times New Roman"/>
          <w:b/>
        </w:rPr>
        <w:t>Figura 4</w:t>
      </w:r>
    </w:p>
    <w:p w14:paraId="54657A1C" w14:textId="77777777" w:rsidR="00A25438" w:rsidRPr="00290339" w:rsidRDefault="00A25438" w:rsidP="00A25438">
      <w:pPr>
        <w:pBdr>
          <w:top w:val="nil"/>
          <w:left w:val="nil"/>
          <w:bottom w:val="nil"/>
          <w:right w:val="nil"/>
          <w:between w:val="nil"/>
        </w:pBdr>
        <w:spacing w:after="6pt" w:line="12pt" w:lineRule="auto"/>
        <w:rPr>
          <w:rFonts w:ascii="Palatino Linotype" w:eastAsia="Times New Roman" w:hAnsi="Palatino Linotype" w:cs="Times New Roman"/>
          <w:b/>
          <w:i/>
          <w:color w:val="000000"/>
        </w:rPr>
      </w:pPr>
      <w:r w:rsidRPr="00290339">
        <w:rPr>
          <w:rFonts w:ascii="Palatino Linotype" w:eastAsia="Times New Roman" w:hAnsi="Palatino Linotype" w:cs="Times New Roman"/>
          <w:b/>
          <w:i/>
          <w:color w:val="000000"/>
        </w:rPr>
        <w:br/>
      </w:r>
      <w:r w:rsidRPr="00290339">
        <w:rPr>
          <w:rFonts w:ascii="Palatino Linotype" w:eastAsia="Times New Roman" w:hAnsi="Palatino Linotype" w:cs="Times New Roman"/>
          <w:i/>
          <w:color w:val="000000"/>
        </w:rPr>
        <w:t>Instrumento utilizado en las investigaciones seleccionadas</w:t>
      </w:r>
    </w:p>
    <w:p w14:paraId="540A75C3" w14:textId="77777777" w:rsidR="00A25438" w:rsidRPr="00290339" w:rsidRDefault="00A25438" w:rsidP="00A25438">
      <w:pPr>
        <w:spacing w:after="6pt" w:line="12pt" w:lineRule="auto"/>
        <w:ind w:firstLine="36pt"/>
        <w:rPr>
          <w:rFonts w:ascii="Palatino Linotype" w:eastAsia="Times New Roman" w:hAnsi="Palatino Linotype" w:cs="Times New Roman"/>
        </w:rPr>
      </w:pPr>
      <w:r w:rsidRPr="00290339">
        <w:rPr>
          <w:rFonts w:ascii="Palatino Linotype" w:hAnsi="Palatino Linotype"/>
          <w:noProof/>
        </w:rPr>
        <w:lastRenderedPageBreak/>
        <w:drawing>
          <wp:inline distT="0" distB="0" distL="0" distR="0" wp14:anchorId="216E94D2" wp14:editId="2A5001E6">
            <wp:extent cx="4692650" cy="2571750"/>
            <wp:effectExtent l="0" t="0" r="0" b="0"/>
            <wp:docPr id="1986022282" name="Gráfico 1986022282"/>
            <wp:cNvGraphicFramePr/>
            <a:graphic xmlns:a="http://purl.oclc.org/ooxml/drawingml/main">
              <a:graphicData uri="http://purl.oclc.org/ooxml/drawingml/chart">
                <c:chart xmlns:c="http://purl.oclc.org/ooxml/drawingml/chart" xmlns:r="http://purl.oclc.org/ooxml/officeDocument/relationships" r:id="rId17"/>
              </a:graphicData>
            </a:graphic>
          </wp:inline>
        </w:drawing>
      </w:r>
    </w:p>
    <w:p w14:paraId="3054A1C4" w14:textId="77777777" w:rsidR="00A25438" w:rsidRPr="00290339" w:rsidRDefault="00A25438" w:rsidP="00A25438">
      <w:pPr>
        <w:spacing w:after="6pt" w:line="12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b/>
        </w:rPr>
        <w:t>Resultado</w:t>
      </w:r>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b/>
        </w:rPr>
        <w:t>3: Conclusiones</w:t>
      </w:r>
    </w:p>
    <w:p w14:paraId="39CEB392" w14:textId="77777777" w:rsidR="00A25438" w:rsidRPr="00290339" w:rsidRDefault="00A25438" w:rsidP="00A25438">
      <w:pPr>
        <w:spacing w:after="6pt" w:line="12pt" w:lineRule="auto"/>
        <w:ind w:firstLine="36pt"/>
        <w:rPr>
          <w:rFonts w:ascii="Palatino Linotype" w:eastAsia="Times New Roman" w:hAnsi="Palatino Linotype" w:cs="Times New Roman"/>
        </w:rPr>
      </w:pPr>
      <w:r w:rsidRPr="00290339">
        <w:rPr>
          <w:rFonts w:ascii="Palatino Linotype" w:eastAsia="Times New Roman" w:hAnsi="Palatino Linotype" w:cs="Times New Roman"/>
        </w:rPr>
        <w:t xml:space="preserve">Analizar las conclusiones a los cuales llegaron los investigadores que realizaron el estudio de la campaña publicitaria como estrategia de colaboración entre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marcas. A continuación, en la Tabla 6 se muestra los hallazgos de todos los autores escogidos para el estudio. </w:t>
      </w:r>
    </w:p>
    <w:p w14:paraId="49CBB9EF" w14:textId="77777777" w:rsidR="00A25438" w:rsidRPr="00290339" w:rsidRDefault="00A25438" w:rsidP="00A25438">
      <w:pPr>
        <w:pBdr>
          <w:top w:val="nil"/>
          <w:left w:val="nil"/>
          <w:bottom w:val="nil"/>
          <w:right w:val="nil"/>
          <w:between w:val="nil"/>
        </w:pBdr>
        <w:spacing w:after="6pt" w:line="12pt" w:lineRule="auto"/>
        <w:rPr>
          <w:rFonts w:ascii="Palatino Linotype" w:eastAsia="Times New Roman" w:hAnsi="Palatino Linotype" w:cs="Times New Roman"/>
          <w:b/>
          <w:color w:val="000000"/>
        </w:rPr>
      </w:pPr>
      <w:r w:rsidRPr="00290339">
        <w:rPr>
          <w:rFonts w:ascii="Palatino Linotype" w:eastAsia="Times New Roman" w:hAnsi="Palatino Linotype" w:cs="Times New Roman"/>
          <w:b/>
          <w:color w:val="000000"/>
        </w:rPr>
        <w:t>Tabla 6</w:t>
      </w:r>
    </w:p>
    <w:p w14:paraId="27A8F41F" w14:textId="77777777" w:rsidR="00A25438" w:rsidRPr="00290339" w:rsidRDefault="00A25438" w:rsidP="00A25438">
      <w:pPr>
        <w:pBdr>
          <w:top w:val="nil"/>
          <w:left w:val="nil"/>
          <w:bottom w:val="nil"/>
          <w:right w:val="nil"/>
          <w:between w:val="nil"/>
        </w:pBdr>
        <w:spacing w:after="6pt" w:line="12pt" w:lineRule="auto"/>
        <w:rPr>
          <w:rFonts w:ascii="Palatino Linotype" w:eastAsia="Times New Roman" w:hAnsi="Palatino Linotype" w:cs="Times New Roman"/>
          <w:i/>
          <w:color w:val="000000"/>
        </w:rPr>
      </w:pPr>
      <w:r w:rsidRPr="00290339">
        <w:rPr>
          <w:rFonts w:ascii="Palatino Linotype" w:eastAsia="Times New Roman" w:hAnsi="Palatino Linotype" w:cs="Times New Roman"/>
          <w:b/>
          <w:color w:val="000000"/>
        </w:rPr>
        <w:br/>
      </w:r>
      <w:r w:rsidRPr="00290339">
        <w:rPr>
          <w:rFonts w:ascii="Palatino Linotype" w:eastAsia="Times New Roman" w:hAnsi="Palatino Linotype" w:cs="Times New Roman"/>
          <w:i/>
          <w:color w:val="000000"/>
        </w:rPr>
        <w:t>Autores y principales conclusiones de las investigaciones seleccionadas</w:t>
      </w:r>
    </w:p>
    <w:tbl>
      <w:tblPr>
        <w:tblW w:w="446.55pt" w:type="dxa"/>
        <w:tblBorders>
          <w:top w:val="single" w:sz="4" w:space="0" w:color="000000"/>
          <w:start w:val="nil"/>
          <w:bottom w:val="single" w:sz="4" w:space="0" w:color="000000"/>
          <w:end w:val="nil"/>
          <w:insideH w:val="single" w:sz="4" w:space="0" w:color="000000"/>
          <w:insideV w:val="single" w:sz="4" w:space="0" w:color="000000"/>
        </w:tblBorders>
        <w:tblLayout w:type="fixed"/>
        <w:tblLook w:firstRow="0" w:lastRow="0" w:firstColumn="0" w:lastColumn="0" w:noHBand="0" w:noVBand="1"/>
      </w:tblPr>
      <w:tblGrid>
        <w:gridCol w:w="2127"/>
        <w:gridCol w:w="6804"/>
      </w:tblGrid>
      <w:tr w:rsidR="00A25438" w:rsidRPr="00290339" w14:paraId="60B5F146" w14:textId="77777777" w:rsidTr="007119DC">
        <w:tc>
          <w:tcPr>
            <w:tcW w:w="106.35pt" w:type="dxa"/>
            <w:tcBorders>
              <w:bottom w:val="single" w:sz="4" w:space="0" w:color="000000"/>
              <w:end w:val="nil"/>
            </w:tcBorders>
          </w:tcPr>
          <w:p w14:paraId="17AA0B20" w14:textId="77777777" w:rsidR="00A25438" w:rsidRPr="00290339" w:rsidRDefault="00A25438" w:rsidP="00A25438">
            <w:pPr>
              <w:spacing w:after="6pt"/>
              <w:jc w:val="center"/>
              <w:rPr>
                <w:rFonts w:ascii="Palatino Linotype" w:eastAsia="Times New Roman" w:hAnsi="Palatino Linotype" w:cs="Times New Roman"/>
                <w:b/>
              </w:rPr>
            </w:pPr>
            <w:r w:rsidRPr="00290339">
              <w:rPr>
                <w:rFonts w:ascii="Palatino Linotype" w:eastAsia="Times New Roman" w:hAnsi="Palatino Linotype" w:cs="Times New Roman"/>
                <w:b/>
              </w:rPr>
              <w:t>Autor(es), año</w:t>
            </w:r>
          </w:p>
        </w:tc>
        <w:tc>
          <w:tcPr>
            <w:tcW w:w="340.20pt" w:type="dxa"/>
            <w:tcBorders>
              <w:start w:val="nil"/>
            </w:tcBorders>
          </w:tcPr>
          <w:p w14:paraId="71799780" w14:textId="77777777" w:rsidR="00A25438" w:rsidRPr="00290339" w:rsidRDefault="00A25438" w:rsidP="00A25438">
            <w:pPr>
              <w:spacing w:after="6pt"/>
              <w:jc w:val="center"/>
              <w:rPr>
                <w:rFonts w:ascii="Palatino Linotype" w:eastAsia="Times New Roman" w:hAnsi="Palatino Linotype" w:cs="Times New Roman"/>
                <w:b/>
              </w:rPr>
            </w:pPr>
            <w:r w:rsidRPr="00290339">
              <w:rPr>
                <w:rFonts w:ascii="Palatino Linotype" w:eastAsia="Times New Roman" w:hAnsi="Palatino Linotype" w:cs="Times New Roman"/>
                <w:b/>
              </w:rPr>
              <w:t>Conclusiones</w:t>
            </w:r>
          </w:p>
        </w:tc>
      </w:tr>
      <w:tr w:rsidR="00A25438" w:rsidRPr="00290339" w14:paraId="1BC453E8" w14:textId="77777777" w:rsidTr="007119DC">
        <w:tc>
          <w:tcPr>
            <w:tcW w:w="106.35pt" w:type="dxa"/>
            <w:tcBorders>
              <w:bottom w:val="nil"/>
              <w:end w:val="nil"/>
            </w:tcBorders>
            <w:vAlign w:val="center"/>
          </w:tcPr>
          <w:p w14:paraId="3EF5FA4C"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López (2022)</w:t>
            </w:r>
          </w:p>
        </w:tc>
        <w:tc>
          <w:tcPr>
            <w:tcW w:w="340.20pt" w:type="dxa"/>
            <w:tcBorders>
              <w:start w:val="nil"/>
              <w:bottom w:val="nil"/>
            </w:tcBorders>
          </w:tcPr>
          <w:p w14:paraId="7D9016B7"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Se han obtenido resultados positivos por las ventajas que ofrece: flexibilización del tiempo y las retroalimentaciones oportunas son determinantes para lograr la competencia.</w:t>
            </w:r>
          </w:p>
        </w:tc>
      </w:tr>
      <w:tr w:rsidR="00A25438" w:rsidRPr="00290339" w14:paraId="795CB749" w14:textId="77777777" w:rsidTr="007119DC">
        <w:tc>
          <w:tcPr>
            <w:tcW w:w="106.35pt" w:type="dxa"/>
            <w:tcBorders>
              <w:top w:val="nil"/>
              <w:bottom w:val="nil"/>
              <w:end w:val="nil"/>
            </w:tcBorders>
            <w:vAlign w:val="center"/>
          </w:tcPr>
          <w:p w14:paraId="55D3B4A3" w14:textId="77777777" w:rsidR="00A25438" w:rsidRPr="00290339" w:rsidRDefault="00A25438" w:rsidP="00A25438">
            <w:pPr>
              <w:spacing w:after="6pt"/>
              <w:jc w:val="center"/>
              <w:rPr>
                <w:rFonts w:ascii="Palatino Linotype" w:eastAsia="Times New Roman" w:hAnsi="Palatino Linotype" w:cs="Times New Roman"/>
              </w:rPr>
            </w:pPr>
          </w:p>
          <w:p w14:paraId="35C5A463" w14:textId="77777777" w:rsidR="00A25438" w:rsidRPr="00290339" w:rsidRDefault="00A25438" w:rsidP="00A25438">
            <w:pPr>
              <w:spacing w:after="6pt"/>
              <w:jc w:val="center"/>
              <w:rPr>
                <w:rFonts w:ascii="Palatino Linotype" w:eastAsia="Times New Roman" w:hAnsi="Palatino Linotype" w:cs="Times New Roman"/>
              </w:rPr>
            </w:pPr>
          </w:p>
          <w:p w14:paraId="7A403544"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Grisales et al. (2023)</w:t>
            </w:r>
          </w:p>
        </w:tc>
        <w:tc>
          <w:tcPr>
            <w:tcW w:w="340.20pt" w:type="dxa"/>
            <w:tcBorders>
              <w:top w:val="nil"/>
              <w:start w:val="nil"/>
              <w:bottom w:val="nil"/>
            </w:tcBorders>
          </w:tcPr>
          <w:p w14:paraId="0C48609A" w14:textId="77777777" w:rsidR="00A25438" w:rsidRPr="00290339" w:rsidRDefault="00A25438" w:rsidP="00A25438">
            <w:pPr>
              <w:spacing w:after="6pt"/>
              <w:jc w:val="both"/>
              <w:rPr>
                <w:rFonts w:ascii="Palatino Linotype" w:eastAsia="Times New Roman" w:hAnsi="Palatino Linotype" w:cs="Times New Roman"/>
              </w:rPr>
            </w:pPr>
          </w:p>
          <w:p w14:paraId="4FAEA0D4"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El consumidor en el entorno digital posee la capacidad y el dominio para observar, escuchar y experimentar a través de canales digitales. Por lo tanto, el mensaje no debe ser impositivo ni insistente, sino sutil, cercano y orientado a establecer relaciones, de modo que los consumidores estén dispuestos a activar sus sentidos y participar con el mensaje. </w:t>
            </w:r>
          </w:p>
        </w:tc>
      </w:tr>
      <w:tr w:rsidR="00A25438" w:rsidRPr="00290339" w14:paraId="0777F39C" w14:textId="77777777" w:rsidTr="007119DC">
        <w:trPr>
          <w:trHeight w:val="80"/>
        </w:trPr>
        <w:tc>
          <w:tcPr>
            <w:tcW w:w="106.35pt" w:type="dxa"/>
            <w:tcBorders>
              <w:top w:val="nil"/>
              <w:bottom w:val="nil"/>
              <w:end w:val="nil"/>
            </w:tcBorders>
            <w:vAlign w:val="center"/>
          </w:tcPr>
          <w:p w14:paraId="74F0564A" w14:textId="77777777" w:rsidR="00A25438" w:rsidRPr="00290339" w:rsidRDefault="00A25438" w:rsidP="00A25438">
            <w:pPr>
              <w:spacing w:after="6pt"/>
              <w:jc w:val="center"/>
              <w:rPr>
                <w:rFonts w:ascii="Palatino Linotype" w:eastAsia="Times New Roman" w:hAnsi="Palatino Linotype" w:cs="Times New Roman"/>
              </w:rPr>
            </w:pPr>
          </w:p>
          <w:p w14:paraId="432B4EF1" w14:textId="77777777" w:rsidR="00A25438" w:rsidRPr="00290339" w:rsidRDefault="00A25438" w:rsidP="00A25438">
            <w:pPr>
              <w:spacing w:after="6pt"/>
              <w:jc w:val="center"/>
              <w:rPr>
                <w:rFonts w:ascii="Palatino Linotype" w:eastAsia="Times New Roman" w:hAnsi="Palatino Linotype" w:cs="Times New Roman"/>
              </w:rPr>
            </w:pPr>
          </w:p>
          <w:p w14:paraId="6F804957"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Nascimiento (2021)</w:t>
            </w:r>
          </w:p>
        </w:tc>
        <w:tc>
          <w:tcPr>
            <w:tcW w:w="340.20pt" w:type="dxa"/>
            <w:tcBorders>
              <w:top w:val="nil"/>
              <w:start w:val="nil"/>
              <w:bottom w:val="nil"/>
            </w:tcBorders>
          </w:tcPr>
          <w:p w14:paraId="278A8DFC" w14:textId="77777777" w:rsidR="00A25438" w:rsidRPr="00290339" w:rsidRDefault="00A25438" w:rsidP="00A25438">
            <w:pPr>
              <w:spacing w:after="6pt"/>
              <w:jc w:val="both"/>
              <w:rPr>
                <w:rFonts w:ascii="Palatino Linotype" w:eastAsia="Times New Roman" w:hAnsi="Palatino Linotype" w:cs="Times New Roman"/>
              </w:rPr>
            </w:pPr>
          </w:p>
          <w:p w14:paraId="0975CE4C"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Los </w:t>
            </w:r>
            <w:proofErr w:type="spellStart"/>
            <w:r w:rsidRPr="00290339">
              <w:rPr>
                <w:rFonts w:ascii="Palatino Linotype" w:eastAsia="Times New Roman" w:hAnsi="Palatino Linotype" w:cs="Times New Roman"/>
              </w:rPr>
              <w:t>nanoinfluencers</w:t>
            </w:r>
            <w:proofErr w:type="spellEnd"/>
            <w:r w:rsidRPr="00290339">
              <w:rPr>
                <w:rFonts w:ascii="Palatino Linotype" w:eastAsia="Times New Roman" w:hAnsi="Palatino Linotype" w:cs="Times New Roman"/>
              </w:rPr>
              <w:t xml:space="preserve"> son muy buscados por los seguidores, especialmente, durante la etapa de búsqueda de información del recorrido del consumidor. Por tanto, la gente sigue a los </w:t>
            </w:r>
            <w:proofErr w:type="spellStart"/>
            <w:r w:rsidRPr="00290339">
              <w:rPr>
                <w:rFonts w:ascii="Palatino Linotype" w:eastAsia="Times New Roman" w:hAnsi="Palatino Linotype" w:cs="Times New Roman"/>
              </w:rPr>
              <w:lastRenderedPageBreak/>
              <w:t>nanoinfluencers</w:t>
            </w:r>
            <w:proofErr w:type="spellEnd"/>
            <w:r w:rsidRPr="00290339">
              <w:rPr>
                <w:rFonts w:ascii="Palatino Linotype" w:eastAsia="Times New Roman" w:hAnsi="Palatino Linotype" w:cs="Times New Roman"/>
              </w:rPr>
              <w:t xml:space="preserve">, por su naturaleza accesible. Otro motivo es que los seguidores creen que la información proporcionada por este tipo de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es más fiable.</w:t>
            </w:r>
          </w:p>
        </w:tc>
      </w:tr>
      <w:tr w:rsidR="00A25438" w:rsidRPr="00290339" w14:paraId="5FA65CE8" w14:textId="77777777" w:rsidTr="007119DC">
        <w:tc>
          <w:tcPr>
            <w:tcW w:w="106.35pt" w:type="dxa"/>
            <w:tcBorders>
              <w:top w:val="nil"/>
              <w:bottom w:val="nil"/>
              <w:end w:val="nil"/>
            </w:tcBorders>
            <w:vAlign w:val="center"/>
          </w:tcPr>
          <w:p w14:paraId="1FC94B6A" w14:textId="77777777" w:rsidR="00A25438" w:rsidRPr="00290339" w:rsidRDefault="00A25438" w:rsidP="00A25438">
            <w:pPr>
              <w:spacing w:after="6pt"/>
              <w:jc w:val="center"/>
              <w:rPr>
                <w:rFonts w:ascii="Palatino Linotype" w:eastAsia="Times New Roman" w:hAnsi="Palatino Linotype" w:cs="Times New Roman"/>
              </w:rPr>
            </w:pPr>
          </w:p>
          <w:p w14:paraId="085EEDA4"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Molano (2021)</w:t>
            </w:r>
          </w:p>
        </w:tc>
        <w:tc>
          <w:tcPr>
            <w:tcW w:w="340.20pt" w:type="dxa"/>
            <w:tcBorders>
              <w:top w:val="nil"/>
              <w:start w:val="nil"/>
              <w:bottom w:val="nil"/>
            </w:tcBorders>
          </w:tcPr>
          <w:p w14:paraId="3CCF4EAC" w14:textId="77777777" w:rsidR="00A25438" w:rsidRPr="00290339" w:rsidRDefault="00A25438" w:rsidP="00A25438">
            <w:pPr>
              <w:spacing w:after="6pt"/>
              <w:jc w:val="both"/>
              <w:rPr>
                <w:rFonts w:ascii="Palatino Linotype" w:eastAsia="Times New Roman" w:hAnsi="Palatino Linotype" w:cs="Times New Roman"/>
              </w:rPr>
            </w:pPr>
          </w:p>
          <w:p w14:paraId="7809E8C2"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En el contexto de la defensa de los derechos de los consumidores, el influenciador digital debe revelar en su contenido difundido a través de las redes sociales, cuando aplique, cualquier relación que mantenga con el proveedor del producto o con el producto en sí. </w:t>
            </w:r>
          </w:p>
          <w:p w14:paraId="2F33573C"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1B0381C4" w14:textId="77777777" w:rsidTr="007119DC">
        <w:tc>
          <w:tcPr>
            <w:tcW w:w="106.35pt" w:type="dxa"/>
            <w:tcBorders>
              <w:top w:val="nil"/>
              <w:bottom w:val="nil"/>
              <w:end w:val="nil"/>
            </w:tcBorders>
            <w:vAlign w:val="center"/>
          </w:tcPr>
          <w:p w14:paraId="0C470E65" w14:textId="77777777" w:rsidR="00A25438" w:rsidRPr="00290339" w:rsidRDefault="00A25438" w:rsidP="00A25438">
            <w:pPr>
              <w:spacing w:after="6pt"/>
              <w:jc w:val="center"/>
              <w:rPr>
                <w:rFonts w:ascii="Palatino Linotype" w:eastAsia="Times New Roman" w:hAnsi="Palatino Linotype" w:cs="Times New Roman"/>
              </w:rPr>
            </w:pPr>
            <w:bookmarkStart w:id="5" w:name="_heading=h.3dy6vkm" w:colFirst="0" w:colLast="0"/>
            <w:bookmarkEnd w:id="5"/>
            <w:r w:rsidRPr="00290339">
              <w:rPr>
                <w:rFonts w:ascii="Palatino Linotype" w:eastAsia="Times New Roman" w:hAnsi="Palatino Linotype" w:cs="Times New Roman"/>
              </w:rPr>
              <w:t>Mateus et al. (2022)</w:t>
            </w:r>
          </w:p>
        </w:tc>
        <w:tc>
          <w:tcPr>
            <w:tcW w:w="340.20pt" w:type="dxa"/>
            <w:tcBorders>
              <w:top w:val="nil"/>
              <w:start w:val="nil"/>
              <w:bottom w:val="nil"/>
            </w:tcBorders>
          </w:tcPr>
          <w:p w14:paraId="1CFFF190"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que participaron en las entrevistas admiten, en diversos grados, su capacidad para ejercer influencia sobre las personas, aunque algunos de ellos prefieren autodenominarse como "creadores de contenido" o "activistas en línea". </w:t>
            </w:r>
          </w:p>
          <w:p w14:paraId="21E2F5FC"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04E3F371" w14:textId="77777777" w:rsidTr="007119DC">
        <w:tc>
          <w:tcPr>
            <w:tcW w:w="106.35pt" w:type="dxa"/>
            <w:tcBorders>
              <w:top w:val="nil"/>
              <w:bottom w:val="nil"/>
              <w:end w:val="nil"/>
            </w:tcBorders>
            <w:vAlign w:val="center"/>
          </w:tcPr>
          <w:p w14:paraId="7095FF09"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Montero (2020)</w:t>
            </w:r>
          </w:p>
        </w:tc>
        <w:tc>
          <w:tcPr>
            <w:tcW w:w="340.20pt" w:type="dxa"/>
            <w:tcBorders>
              <w:top w:val="nil"/>
              <w:start w:val="nil"/>
              <w:bottom w:val="nil"/>
            </w:tcBorders>
          </w:tcPr>
          <w:p w14:paraId="4565FD5F"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Se observan diversas estrategias y comportamientos empleados por los estudiantes universitarios en su utilización de Instagram, con un interés particular en los influenciadores. Estos patrones de uso ofrecen una visión sobre cómo estos jóvenes se socializan y consumen información en las plataformas de redes sociales.</w:t>
            </w:r>
          </w:p>
          <w:p w14:paraId="74B5FE26"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7ABFE539" w14:textId="77777777" w:rsidTr="007119DC">
        <w:tc>
          <w:tcPr>
            <w:tcW w:w="106.35pt" w:type="dxa"/>
            <w:tcBorders>
              <w:top w:val="nil"/>
              <w:bottom w:val="single" w:sz="4" w:space="0" w:color="000000"/>
              <w:end w:val="nil"/>
            </w:tcBorders>
            <w:vAlign w:val="center"/>
          </w:tcPr>
          <w:p w14:paraId="37FEDE70"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Garzón et al. (2021)</w:t>
            </w:r>
          </w:p>
        </w:tc>
        <w:tc>
          <w:tcPr>
            <w:tcW w:w="340.20pt" w:type="dxa"/>
            <w:tcBorders>
              <w:top w:val="nil"/>
              <w:start w:val="nil"/>
              <w:bottom w:val="single" w:sz="4" w:space="0" w:color="000000"/>
            </w:tcBorders>
          </w:tcPr>
          <w:p w14:paraId="47A844DB"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Se comprueba la hipótesis acerca del impacto de los anuncios visualizados en plataformas de medios sociales en los cambios observados en la reacción emocional de los consumidores de productos lácteos con propiedades funcionales.</w:t>
            </w:r>
          </w:p>
          <w:p w14:paraId="1D665B0E"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009C4F72" w14:textId="77777777" w:rsidTr="007119DC">
        <w:tc>
          <w:tcPr>
            <w:tcW w:w="106.35pt" w:type="dxa"/>
            <w:tcBorders>
              <w:top w:val="single" w:sz="4" w:space="0" w:color="000000"/>
              <w:bottom w:val="single" w:sz="4" w:space="0" w:color="000000"/>
              <w:end w:val="nil"/>
            </w:tcBorders>
          </w:tcPr>
          <w:p w14:paraId="2EC9C44D"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b/>
              </w:rPr>
              <w:t>Autor(es), año</w:t>
            </w:r>
          </w:p>
        </w:tc>
        <w:tc>
          <w:tcPr>
            <w:tcW w:w="340.20pt" w:type="dxa"/>
            <w:tcBorders>
              <w:top w:val="single" w:sz="4" w:space="0" w:color="000000"/>
              <w:start w:val="nil"/>
              <w:bottom w:val="single" w:sz="4" w:space="0" w:color="000000"/>
            </w:tcBorders>
          </w:tcPr>
          <w:p w14:paraId="0D7C9CE9"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b/>
              </w:rPr>
              <w:t>Conclusiones</w:t>
            </w:r>
          </w:p>
        </w:tc>
      </w:tr>
      <w:tr w:rsidR="00A25438" w:rsidRPr="00290339" w14:paraId="1574425B" w14:textId="77777777" w:rsidTr="007119DC">
        <w:tc>
          <w:tcPr>
            <w:tcW w:w="106.35pt" w:type="dxa"/>
            <w:tcBorders>
              <w:top w:val="single" w:sz="4" w:space="0" w:color="000000"/>
              <w:bottom w:val="nil"/>
              <w:end w:val="nil"/>
            </w:tcBorders>
            <w:vAlign w:val="center"/>
          </w:tcPr>
          <w:p w14:paraId="07A06FC1"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Feijoo et al. (2023)</w:t>
            </w:r>
          </w:p>
        </w:tc>
        <w:tc>
          <w:tcPr>
            <w:tcW w:w="340.20pt" w:type="dxa"/>
            <w:tcBorders>
              <w:top w:val="single" w:sz="4" w:space="0" w:color="000000"/>
              <w:start w:val="nil"/>
              <w:bottom w:val="nil"/>
            </w:tcBorders>
          </w:tcPr>
          <w:p w14:paraId="30EC0074"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Este estudio evidencia el aumento constante de la exposición a la publicidad en dispositivos móviles, ya que, al analizar patrones reales de navegación, se detectó la presencia de aproximadamente un anuncio por minuto en la pantalla.</w:t>
            </w:r>
          </w:p>
          <w:p w14:paraId="68DA301A"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1E153B9B" w14:textId="77777777" w:rsidTr="007119DC">
        <w:tc>
          <w:tcPr>
            <w:tcW w:w="106.35pt" w:type="dxa"/>
            <w:tcBorders>
              <w:top w:val="nil"/>
              <w:bottom w:val="nil"/>
              <w:end w:val="nil"/>
            </w:tcBorders>
            <w:vAlign w:val="center"/>
          </w:tcPr>
          <w:p w14:paraId="2822643E"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Cristancho-Triana et al. (2022)</w:t>
            </w:r>
          </w:p>
        </w:tc>
        <w:tc>
          <w:tcPr>
            <w:tcW w:w="340.20pt" w:type="dxa"/>
            <w:tcBorders>
              <w:top w:val="nil"/>
              <w:start w:val="nil"/>
              <w:bottom w:val="nil"/>
            </w:tcBorders>
          </w:tcPr>
          <w:p w14:paraId="4A6C676E"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La pandemia de COVID-19 provocó modificaciones en los hábitos de vida de la sociedad, lo que resultó en un marcado incremento en la adopción de medios digitales.</w:t>
            </w:r>
          </w:p>
          <w:p w14:paraId="3BC8B6AF" w14:textId="77777777" w:rsidR="00A25438" w:rsidRPr="00290339" w:rsidRDefault="00A25438" w:rsidP="00A25438">
            <w:pPr>
              <w:spacing w:after="6pt"/>
              <w:jc w:val="both"/>
              <w:rPr>
                <w:rFonts w:ascii="Palatino Linotype" w:eastAsia="Times New Roman" w:hAnsi="Palatino Linotype" w:cs="Times New Roman"/>
              </w:rPr>
            </w:pPr>
          </w:p>
        </w:tc>
      </w:tr>
      <w:tr w:rsidR="00A25438" w:rsidRPr="00290339" w14:paraId="6E1A9E3F" w14:textId="77777777" w:rsidTr="007119DC">
        <w:tc>
          <w:tcPr>
            <w:tcW w:w="106.35pt" w:type="dxa"/>
            <w:tcBorders>
              <w:top w:val="nil"/>
              <w:bottom w:val="nil"/>
              <w:end w:val="nil"/>
            </w:tcBorders>
            <w:vAlign w:val="center"/>
          </w:tcPr>
          <w:p w14:paraId="2F9C6F98"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lastRenderedPageBreak/>
              <w:t xml:space="preserve">Silva y </w:t>
            </w:r>
            <w:proofErr w:type="spellStart"/>
            <w:r w:rsidRPr="00290339">
              <w:rPr>
                <w:rFonts w:ascii="Palatino Linotype" w:eastAsia="Times New Roman" w:hAnsi="Palatino Linotype" w:cs="Times New Roman"/>
              </w:rPr>
              <w:t>Mendes</w:t>
            </w:r>
            <w:proofErr w:type="spellEnd"/>
            <w:r w:rsidRPr="00290339">
              <w:rPr>
                <w:rFonts w:ascii="Palatino Linotype" w:eastAsia="Times New Roman" w:hAnsi="Palatino Linotype" w:cs="Times New Roman"/>
              </w:rPr>
              <w:t xml:space="preserve"> (2023)</w:t>
            </w:r>
          </w:p>
        </w:tc>
        <w:tc>
          <w:tcPr>
            <w:tcW w:w="340.20pt" w:type="dxa"/>
            <w:tcBorders>
              <w:top w:val="nil"/>
              <w:start w:val="nil"/>
              <w:bottom w:val="nil"/>
            </w:tcBorders>
          </w:tcPr>
          <w:p w14:paraId="1F71DC3C"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 credibilidad del </w:t>
            </w:r>
            <w:proofErr w:type="spellStart"/>
            <w:proofErr w:type="gramStart"/>
            <w:r w:rsidRPr="00290339">
              <w:rPr>
                <w:rFonts w:ascii="Palatino Linotype" w:eastAsia="Times New Roman" w:hAnsi="Palatino Linotype" w:cs="Times New Roman"/>
              </w:rPr>
              <w:t>influencer</w:t>
            </w:r>
            <w:proofErr w:type="spellEnd"/>
            <w:proofErr w:type="gramEnd"/>
            <w:r w:rsidRPr="00290339">
              <w:rPr>
                <w:rFonts w:ascii="Palatino Linotype" w:eastAsia="Times New Roman" w:hAnsi="Palatino Linotype" w:cs="Times New Roman"/>
              </w:rPr>
              <w:t xml:space="preserve"> se mide evaluando el contenido informativo y la personalidad del contenido de viajes en Instagram.</w:t>
            </w:r>
          </w:p>
        </w:tc>
      </w:tr>
      <w:tr w:rsidR="00A25438" w:rsidRPr="00290339" w14:paraId="59873888" w14:textId="77777777" w:rsidTr="007119DC">
        <w:tc>
          <w:tcPr>
            <w:tcW w:w="106.35pt" w:type="dxa"/>
            <w:tcBorders>
              <w:top w:val="nil"/>
              <w:bottom w:val="nil"/>
              <w:end w:val="nil"/>
            </w:tcBorders>
            <w:vAlign w:val="center"/>
          </w:tcPr>
          <w:p w14:paraId="0E35B66C"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Uribe et al. (2022).</w:t>
            </w:r>
          </w:p>
        </w:tc>
        <w:tc>
          <w:tcPr>
            <w:tcW w:w="340.20pt" w:type="dxa"/>
            <w:tcBorders>
              <w:top w:val="nil"/>
              <w:start w:val="nil"/>
              <w:bottom w:val="nil"/>
            </w:tcBorders>
          </w:tcPr>
          <w:p w14:paraId="3DA4177D" w14:textId="77777777" w:rsidR="00A25438" w:rsidRPr="00290339" w:rsidRDefault="00A25438" w:rsidP="00A25438">
            <w:pPr>
              <w:spacing w:after="6pt"/>
              <w:jc w:val="both"/>
              <w:rPr>
                <w:rFonts w:ascii="Palatino Linotype" w:eastAsia="Times New Roman" w:hAnsi="Palatino Linotype" w:cs="Times New Roman"/>
              </w:rPr>
            </w:pPr>
          </w:p>
          <w:p w14:paraId="5B25F079"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Los resultados indican que la utilización de las plataformas de redes sociales (en contraposición a los medios digitales) amplía la influencia no directa de la promoción de celebridades en la disposición a comprar, a través del papel secuencial que desempeñan la percepción de la pieza publicitaria y la actitud hacia la marca. </w:t>
            </w:r>
          </w:p>
        </w:tc>
      </w:tr>
      <w:tr w:rsidR="00A25438" w:rsidRPr="00290339" w14:paraId="009D28FA" w14:textId="77777777" w:rsidTr="007119DC">
        <w:tc>
          <w:tcPr>
            <w:tcW w:w="106.35pt" w:type="dxa"/>
            <w:tcBorders>
              <w:top w:val="nil"/>
              <w:bottom w:val="nil"/>
              <w:end w:val="nil"/>
            </w:tcBorders>
            <w:vAlign w:val="center"/>
          </w:tcPr>
          <w:p w14:paraId="3390ACCC"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Moreira et al. (2022)</w:t>
            </w:r>
          </w:p>
        </w:tc>
        <w:tc>
          <w:tcPr>
            <w:tcW w:w="340.20pt" w:type="dxa"/>
            <w:tcBorders>
              <w:top w:val="nil"/>
              <w:start w:val="nil"/>
              <w:bottom w:val="nil"/>
            </w:tcBorders>
          </w:tcPr>
          <w:p w14:paraId="5041DD75" w14:textId="77777777" w:rsidR="00A25438" w:rsidRPr="00290339" w:rsidRDefault="00A25438" w:rsidP="00A25438">
            <w:pPr>
              <w:spacing w:after="6pt"/>
              <w:jc w:val="both"/>
              <w:rPr>
                <w:rFonts w:ascii="Palatino Linotype" w:eastAsia="Times New Roman" w:hAnsi="Palatino Linotype" w:cs="Times New Roman"/>
              </w:rPr>
            </w:pPr>
          </w:p>
          <w:p w14:paraId="09D9B90F"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Este estudio aporta al corpus de conocimiento científico al respaldar los conceptos teóricos previamente formulados acerca del rol de los influenciadores digitales en la construcción de vínculos entre las marcas y los consumidores, poniéndolos a prueba en el entorno empresarial real.</w:t>
            </w:r>
          </w:p>
        </w:tc>
      </w:tr>
      <w:tr w:rsidR="00A25438" w:rsidRPr="00290339" w14:paraId="3D10AE63" w14:textId="77777777" w:rsidTr="007119DC">
        <w:tc>
          <w:tcPr>
            <w:tcW w:w="106.35pt" w:type="dxa"/>
            <w:tcBorders>
              <w:top w:val="nil"/>
              <w:end w:val="nil"/>
            </w:tcBorders>
            <w:vAlign w:val="center"/>
          </w:tcPr>
          <w:p w14:paraId="2839BEF6" w14:textId="77777777" w:rsidR="00A25438" w:rsidRPr="00290339" w:rsidRDefault="00A25438" w:rsidP="00A25438">
            <w:pPr>
              <w:spacing w:after="6pt"/>
              <w:rPr>
                <w:rFonts w:ascii="Palatino Linotype" w:eastAsia="Times New Roman" w:hAnsi="Palatino Linotype" w:cs="Times New Roman"/>
              </w:rPr>
            </w:pPr>
          </w:p>
          <w:p w14:paraId="4A5FA96D" w14:textId="77777777" w:rsidR="00A25438" w:rsidRPr="00290339" w:rsidRDefault="00A25438" w:rsidP="00A25438">
            <w:pPr>
              <w:spacing w:after="6pt"/>
              <w:jc w:val="center"/>
              <w:rPr>
                <w:rFonts w:ascii="Palatino Linotype" w:eastAsia="Times New Roman" w:hAnsi="Palatino Linotype" w:cs="Times New Roman"/>
              </w:rPr>
            </w:pPr>
            <w:r w:rsidRPr="00290339">
              <w:rPr>
                <w:rFonts w:ascii="Palatino Linotype" w:eastAsia="Times New Roman" w:hAnsi="Palatino Linotype" w:cs="Times New Roman"/>
              </w:rPr>
              <w:t>Guiñez et al. (2020)</w:t>
            </w:r>
          </w:p>
        </w:tc>
        <w:tc>
          <w:tcPr>
            <w:tcW w:w="340.20pt" w:type="dxa"/>
            <w:tcBorders>
              <w:top w:val="nil"/>
              <w:start w:val="nil"/>
            </w:tcBorders>
          </w:tcPr>
          <w:p w14:paraId="52F39992" w14:textId="77777777" w:rsidR="00A25438" w:rsidRPr="00290339" w:rsidRDefault="00A25438" w:rsidP="00A25438">
            <w:pPr>
              <w:spacing w:after="6pt"/>
              <w:jc w:val="both"/>
              <w:rPr>
                <w:rFonts w:ascii="Palatino Linotype" w:eastAsia="Times New Roman" w:hAnsi="Palatino Linotype" w:cs="Times New Roman"/>
              </w:rPr>
            </w:pPr>
          </w:p>
          <w:p w14:paraId="66574576" w14:textId="77777777" w:rsidR="00A25438" w:rsidRPr="00290339" w:rsidRDefault="00A25438" w:rsidP="00A25438">
            <w:pPr>
              <w:spacing w:after="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Las aplicaciones concretas que esto tiene para aquellos encargados de tomar decisiones, como los especialistas en marketing, incluyen la comprensión de cómo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redes sociales perciben su propio papel. </w:t>
            </w:r>
          </w:p>
        </w:tc>
      </w:tr>
    </w:tbl>
    <w:p w14:paraId="43FEE2BB" w14:textId="77777777" w:rsidR="00A25438" w:rsidRPr="00290339" w:rsidRDefault="00A25438" w:rsidP="00A25438">
      <w:pPr>
        <w:spacing w:after="6pt" w:line="18pt" w:lineRule="auto"/>
        <w:ind w:firstLine="36pt"/>
        <w:jc w:val="both"/>
        <w:rPr>
          <w:rFonts w:ascii="Palatino Linotype" w:eastAsia="Times New Roman" w:hAnsi="Palatino Linotype" w:cs="Times New Roman"/>
          <w:i/>
        </w:rPr>
      </w:pPr>
    </w:p>
    <w:p w14:paraId="244D06D0"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En el mundo de los influenciadores digitales, la flexibilidad en el tiempo y la retroalimentación oportuna son esenciales para obtener resultados positivos (López, 2022). Los consumidores en el entorno digital, según Grisales et al. (2023), buscan relaciones cercanas y auténticas con los influenciadores, lo que implica que la imposición y la insistencia en la publicidad pueden no ser efectivas. Esta autenticidad y proximidad son especialmente valoradas por los seguidores, como lo respalda Nascimiento (2021) al mencionar que los </w:t>
      </w:r>
      <w:proofErr w:type="spellStart"/>
      <w:r w:rsidRPr="00290339">
        <w:rPr>
          <w:rFonts w:ascii="Palatino Linotype" w:eastAsia="Times New Roman" w:hAnsi="Palatino Linotype" w:cs="Times New Roman"/>
        </w:rPr>
        <w:t>nanoinfluencers</w:t>
      </w:r>
      <w:proofErr w:type="spellEnd"/>
      <w:r w:rsidRPr="00290339">
        <w:rPr>
          <w:rFonts w:ascii="Palatino Linotype" w:eastAsia="Times New Roman" w:hAnsi="Palatino Linotype" w:cs="Times New Roman"/>
        </w:rPr>
        <w:t xml:space="preserve"> son buscados y percibidos como más confiables debido a su accesibilidad.</w:t>
      </w:r>
    </w:p>
    <w:p w14:paraId="3A0B1C19"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lastRenderedPageBreak/>
        <w:t>Sin embargo, en este entorno, la transparencia es crucial, como advierte Molano (2021), los influenciadores deben revelar cualquier relación con los productos o proveedores que promocionan. La influencia de los influenciadores es innegable, como señala Mateus et al. (2022), y algunos de ellos prefieren autodenominarse como "creadores de contenido" o "activistas en línea", lo que demuestra que desempeñan múltiples roles en el mundo digital.</w:t>
      </w:r>
    </w:p>
    <w:p w14:paraId="5741D04F"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Los estudiantes universitarios, como destaca Montero (2020), utilizan Instagram de manera particular, prestando especial atención a los influenciadores. Además, la publicidad en plataformas de medios sociales puede tener un impacto en los cambios emocionales de los consumidores (Garzón et al., 2021).</w:t>
      </w:r>
    </w:p>
    <w:p w14:paraId="12E14FC0"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A medida que la exposición a la publicidad en dispositivos móviles aumenta constantemente, según Feijoo et al. (2023), se detecta la presencia de aproximadamente un anuncio por minuto en la pantalla, lo que resalta la creciente importancia de la publicidad en dispositivos móviles. La pandemia de COVID-19 ha llevado a un marcado aumento en la adopción de medios digitales, como señala Cristancho et al. (2022), lo que indica que la sociedad se ha vuelto más dependiente de los medios digitales en tiempos de crisis.</w:t>
      </w:r>
    </w:p>
    <w:p w14:paraId="14DDE149" w14:textId="6C437A4F" w:rsidR="00E3045A"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La credibilidad de los influenciadores se mide en función del contenido informativo y la personalidad de sus publicaciones (Silva y </w:t>
      </w:r>
      <w:proofErr w:type="spellStart"/>
      <w:r w:rsidRPr="00290339">
        <w:rPr>
          <w:rFonts w:ascii="Palatino Linotype" w:eastAsia="Times New Roman" w:hAnsi="Palatino Linotype" w:cs="Times New Roman"/>
        </w:rPr>
        <w:t>Mendes</w:t>
      </w:r>
      <w:proofErr w:type="spellEnd"/>
      <w:r w:rsidRPr="00290339">
        <w:rPr>
          <w:rFonts w:ascii="Palatino Linotype" w:eastAsia="Times New Roman" w:hAnsi="Palatino Linotype" w:cs="Times New Roman"/>
        </w:rPr>
        <w:t xml:space="preserve">, 2023). Además, la utilización de las plataformas de redes sociales amplía la influencia de la promoción de celebridades en la disposición a comprar (Uribe et al., 2022). </w:t>
      </w:r>
    </w:p>
    <w:p w14:paraId="336F8B3F" w14:textId="77777777" w:rsidR="00A25438" w:rsidRDefault="00A25438" w:rsidP="00A25438">
      <w:pPr>
        <w:spacing w:after="6pt" w:line="18pt" w:lineRule="auto"/>
        <w:ind w:firstLine="36pt"/>
        <w:jc w:val="both"/>
        <w:rPr>
          <w:rFonts w:ascii="Palatino Linotype" w:eastAsia="Times New Roman" w:hAnsi="Palatino Linotype" w:cs="Times New Roman"/>
        </w:rPr>
      </w:pPr>
    </w:p>
    <w:p w14:paraId="79624A8B" w14:textId="77777777" w:rsidR="00A25438" w:rsidRPr="00A25438" w:rsidRDefault="00A25438" w:rsidP="00A25438">
      <w:pPr>
        <w:spacing w:after="6pt" w:line="12pt" w:lineRule="auto"/>
        <w:ind w:firstLine="36pt"/>
        <w:rPr>
          <w:rFonts w:ascii="Palatino Linotype" w:eastAsia="Times New Roman" w:hAnsi="Palatino Linotype" w:cs="Times New Roman"/>
        </w:rPr>
      </w:pPr>
    </w:p>
    <w:p w14:paraId="1CAC7FC6" w14:textId="53022443" w:rsidR="006C3513" w:rsidRPr="00DB4D9F" w:rsidRDefault="00B50015" w:rsidP="00A25438">
      <w:pPr>
        <w:spacing w:after="6pt" w:line="18pt" w:lineRule="auto"/>
        <w:ind w:firstLine="35.45pt"/>
        <w:jc w:val="center"/>
        <w:rPr>
          <w:rFonts w:ascii="Palatino Linotype" w:hAnsi="Palatino Linotype"/>
          <w:b/>
          <w:bCs/>
          <w:color w:val="00B050"/>
        </w:rPr>
      </w:pPr>
      <w:r w:rsidRPr="00DB4D9F">
        <w:rPr>
          <w:rFonts w:ascii="Palatino Linotype" w:hAnsi="Palatino Linotype"/>
          <w:b/>
          <w:bCs/>
          <w:color w:val="00B050"/>
        </w:rPr>
        <w:t>CONCLUSI</w:t>
      </w:r>
      <w:r w:rsidR="00F77068" w:rsidRPr="00DB4D9F">
        <w:rPr>
          <w:rFonts w:ascii="Palatino Linotype" w:hAnsi="Palatino Linotype"/>
          <w:b/>
          <w:bCs/>
          <w:color w:val="00B050"/>
        </w:rPr>
        <w:t>ONES</w:t>
      </w:r>
    </w:p>
    <w:p w14:paraId="7DCDB6B4" w14:textId="67F9B2C6"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El análisis incluyó 13 estudios que cumplieron con los criterios del estudio, el 61% de Scielo y el 39% de ProQuest.  En relación con el primer objetivo específico se </w:t>
      </w:r>
      <w:r w:rsidRPr="00290339">
        <w:rPr>
          <w:rFonts w:ascii="Palatino Linotype" w:eastAsia="Times New Roman" w:hAnsi="Palatino Linotype" w:cs="Times New Roman"/>
        </w:rPr>
        <w:lastRenderedPageBreak/>
        <w:t xml:space="preserve">analizó la estrategia de colaboración entre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marcas en campañas publicitarias y de acuerdo con López (2022) se basa en la comunicación persuasiva, influyendo en las decisiones de consumo. Siguiendo esta línea Nascimiento (2021) afirma que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pueden modelar pensamientos y comportamientos, especialmente en relación con las marcas y productos. Esta definición concuerda con Garzón et al. (2021) debido a que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generan un posicionamiento social y fomentan la identificación con grupos de referencia, fortaleciendo su influencia</w:t>
      </w:r>
    </w:p>
    <w:p w14:paraId="57E7193D" w14:textId="42DDD123"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En relación con el segundo objetivo se evidenció que de las investigaciones analizadas el 46% empleó una metodología cualitativa, utilizando enfoques explicativos y exploratorios, el 46% utilizó una metodología cuantitativa, empleando enfoques exploratorios, cuasi – experimental, descriptivo, explicativo, experimental, lo que fortaleció significativamente los resultados obtenidos y el 8% se empleó una metodología mixta.</w:t>
      </w:r>
    </w:p>
    <w:p w14:paraId="57C0311F"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proofErr w:type="gramStart"/>
      <w:r w:rsidRPr="00290339">
        <w:rPr>
          <w:rFonts w:ascii="Palatino Linotype" w:eastAsia="Times New Roman" w:hAnsi="Palatino Linotype" w:cs="Times New Roman"/>
        </w:rPr>
        <w:t>En relación al</w:t>
      </w:r>
      <w:proofErr w:type="gramEnd"/>
      <w:r w:rsidRPr="00290339">
        <w:rPr>
          <w:rFonts w:ascii="Palatino Linotype" w:eastAsia="Times New Roman" w:hAnsi="Palatino Linotype" w:cs="Times New Roman"/>
        </w:rPr>
        <w:t xml:space="preserve"> tercer objetivo específico, los estudios relacionados con las campañas publicitarias en colaboración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como se destaca en el trabajo de Moreira et al. (2022) respalda el papel estratégico de los influenciadores digitales en la construcción de relaciones entre marcas y consumidores en el entorno empresarial. Estas conclusiones encuentran apoyo en la idea presentada por Grisales et al. (2023), quienes señalan que los mensajes sutiles y auténticos en campañas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son efectivos para involucrar a los consumidores en el entorno digital. Estos hallazgos también coinciden con la investigación de Montero (2020), que revela que los estudiantes universitarios utilizan estrategias específicas en Instagram, proporcionando información valiosa sobre cómo interactúan con los influenciadores en campañas publicitarias.</w:t>
      </w:r>
    </w:p>
    <w:p w14:paraId="032944B0"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tienen como finalidad fortalecer las relaciones entre las comunidades cautivas que los siguen y las empresas o marcas que los contratan hablando de una marca y volviendo a publicar o creando contenido que permita la interacción con sus seguidores. Pueden modelar pensamientos y modificar </w:t>
      </w:r>
      <w:r w:rsidRPr="00290339">
        <w:rPr>
          <w:rFonts w:ascii="Palatino Linotype" w:eastAsia="Times New Roman" w:hAnsi="Palatino Linotype" w:cs="Times New Roman"/>
        </w:rPr>
        <w:lastRenderedPageBreak/>
        <w:t xml:space="preserve">comportamientos dirigidos a las marcas y productos mencionados. También sería útil estudiar los </w:t>
      </w:r>
      <w:proofErr w:type="spellStart"/>
      <w:r w:rsidRPr="00290339">
        <w:rPr>
          <w:rFonts w:ascii="Palatino Linotype" w:eastAsia="Times New Roman" w:hAnsi="Palatino Linotype" w:cs="Times New Roman"/>
        </w:rPr>
        <w:t>nanoinfluencers</w:t>
      </w:r>
      <w:proofErr w:type="spellEnd"/>
      <w:r w:rsidRPr="00290339">
        <w:rPr>
          <w:rFonts w:ascii="Palatino Linotype" w:eastAsia="Times New Roman" w:hAnsi="Palatino Linotype" w:cs="Times New Roman"/>
        </w:rPr>
        <w:t xml:space="preserve"> y comparar la eficacia de sus campañas publicitarias con la de aquellos con más seguidores.</w:t>
      </w:r>
    </w:p>
    <w:p w14:paraId="613CBFEB" w14:textId="77777777" w:rsidR="00A25438" w:rsidRPr="00290339" w:rsidRDefault="00A25438" w:rsidP="00A25438">
      <w:pPr>
        <w:spacing w:after="6pt" w:line="18pt" w:lineRule="auto"/>
        <w:ind w:firstLine="36pt"/>
        <w:jc w:val="both"/>
        <w:rPr>
          <w:rFonts w:ascii="Palatino Linotype" w:eastAsia="Times New Roman" w:hAnsi="Palatino Linotype" w:cs="Times New Roman"/>
        </w:rPr>
      </w:pPr>
      <w:r w:rsidRPr="00290339">
        <w:rPr>
          <w:rFonts w:ascii="Palatino Linotype" w:eastAsia="Times New Roman" w:hAnsi="Palatino Linotype" w:cs="Times New Roman"/>
        </w:rPr>
        <w:t>La principal limitación de este estudio radicó en la escasez de investigaciones sobre personas influyentes en campañas publicitarias en América Latina, en contraste con la abundancia de literatura disponible en otras regiones del mundo.</w:t>
      </w:r>
    </w:p>
    <w:p w14:paraId="30E3A48E" w14:textId="77777777" w:rsidR="00E3045A" w:rsidRDefault="00E3045A" w:rsidP="00A25438">
      <w:pPr>
        <w:spacing w:after="6pt"/>
        <w:jc w:val="both"/>
        <w:rPr>
          <w:rFonts w:ascii="Book Antiqua" w:hAnsi="Book Antiqua" w:cs="Times New Roman"/>
        </w:rPr>
      </w:pPr>
    </w:p>
    <w:p w14:paraId="51CC5B39" w14:textId="77777777" w:rsidR="00E3045A" w:rsidRPr="00BA267D" w:rsidRDefault="00E3045A" w:rsidP="00A25438">
      <w:pPr>
        <w:spacing w:after="6pt"/>
        <w:jc w:val="both"/>
        <w:rPr>
          <w:rFonts w:ascii="Book Antiqua" w:hAnsi="Book Antiqua" w:cs="Times New Roman"/>
        </w:rPr>
      </w:pPr>
    </w:p>
    <w:p w14:paraId="72EF51F9" w14:textId="33DA4324" w:rsidR="008966A8" w:rsidRPr="00DB4D9F" w:rsidRDefault="008966A8" w:rsidP="00A25438">
      <w:pPr>
        <w:spacing w:after="6pt" w:line="18pt" w:lineRule="auto"/>
        <w:ind w:firstLine="35.45pt"/>
        <w:jc w:val="center"/>
        <w:rPr>
          <w:rFonts w:ascii="Palatino Linotype" w:hAnsi="Palatino Linotype"/>
          <w:b/>
          <w:bCs/>
          <w:color w:val="00B050"/>
        </w:rPr>
      </w:pPr>
      <w:r w:rsidRPr="00DB4D9F">
        <w:rPr>
          <w:rFonts w:ascii="Palatino Linotype" w:hAnsi="Palatino Linotype"/>
          <w:b/>
          <w:bCs/>
          <w:color w:val="00B050"/>
        </w:rPr>
        <w:t>REFER</w:t>
      </w:r>
      <w:r w:rsidR="00682EB1" w:rsidRPr="00DB4D9F">
        <w:rPr>
          <w:rFonts w:ascii="Palatino Linotype" w:hAnsi="Palatino Linotype"/>
          <w:b/>
          <w:bCs/>
          <w:color w:val="00B050"/>
        </w:rPr>
        <w:t>E</w:t>
      </w:r>
      <w:r w:rsidRPr="00DB4D9F">
        <w:rPr>
          <w:rFonts w:ascii="Palatino Linotype" w:hAnsi="Palatino Linotype"/>
          <w:b/>
          <w:bCs/>
          <w:color w:val="00B050"/>
        </w:rPr>
        <w:t>NCIAS BIBLIOGRÁFICAS</w:t>
      </w:r>
    </w:p>
    <w:p w14:paraId="3E15F3ED"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Al-</w:t>
      </w:r>
      <w:proofErr w:type="spellStart"/>
      <w:r w:rsidRPr="00290339">
        <w:rPr>
          <w:rFonts w:ascii="Palatino Linotype" w:eastAsia="Times New Roman" w:hAnsi="Palatino Linotype" w:cs="Times New Roman"/>
        </w:rPr>
        <w:t>Mu'ani</w:t>
      </w:r>
      <w:proofErr w:type="spellEnd"/>
      <w:r w:rsidRPr="00290339">
        <w:rPr>
          <w:rFonts w:ascii="Palatino Linotype" w:eastAsia="Times New Roman" w:hAnsi="Palatino Linotype" w:cs="Times New Roman"/>
        </w:rPr>
        <w:t xml:space="preserve">, L., </w:t>
      </w:r>
      <w:proofErr w:type="spellStart"/>
      <w:r w:rsidRPr="00290339">
        <w:rPr>
          <w:rFonts w:ascii="Palatino Linotype" w:eastAsia="Times New Roman" w:hAnsi="Palatino Linotype" w:cs="Times New Roman"/>
        </w:rPr>
        <w:t>Alrwashdeh</w:t>
      </w:r>
      <w:proofErr w:type="spellEnd"/>
      <w:r w:rsidRPr="00290339">
        <w:rPr>
          <w:rFonts w:ascii="Palatino Linotype" w:eastAsia="Times New Roman" w:hAnsi="Palatino Linotype" w:cs="Times New Roman"/>
        </w:rPr>
        <w:t xml:space="preserve">, M., Ali, H. y Al-Assaf, K. (2023). El efecto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de las redes sociales sobre la intención de compra: examinando el papel mediador de la actitud de marca. </w:t>
      </w:r>
      <w:r w:rsidRPr="00290339">
        <w:rPr>
          <w:rFonts w:ascii="Palatino Linotype" w:eastAsia="Times New Roman" w:hAnsi="Palatino Linotype" w:cs="Times New Roman"/>
          <w:i/>
        </w:rPr>
        <w:t>Revista internacional de ciencia de datos y redes, (7), 1217-1226</w:t>
      </w:r>
      <w:r w:rsidRPr="00290339">
        <w:rPr>
          <w:rFonts w:ascii="Palatino Linotype" w:eastAsia="Times New Roman" w:hAnsi="Palatino Linotype" w:cs="Times New Roman"/>
        </w:rPr>
        <w:t xml:space="preserve">. </w:t>
      </w:r>
      <w:hyperlink r:id="rId18">
        <w:r w:rsidRPr="00290339">
          <w:rPr>
            <w:rFonts w:ascii="Palatino Linotype" w:eastAsia="Times New Roman" w:hAnsi="Palatino Linotype" w:cs="Times New Roman"/>
            <w:color w:val="0563C1"/>
            <w:u w:val="single"/>
          </w:rPr>
          <w:t>http://dx.doi.org/10.5267/j.ijdns.2022.12.012</w:t>
        </w:r>
      </w:hyperlink>
      <w:r w:rsidRPr="00290339">
        <w:rPr>
          <w:rFonts w:ascii="Palatino Linotype" w:eastAsia="Times New Roman" w:hAnsi="Palatino Linotype" w:cs="Times New Roman"/>
        </w:rPr>
        <w:t>.</w:t>
      </w:r>
    </w:p>
    <w:p w14:paraId="6B3B99B2"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Barquero, J., Castillo, B. y </w:t>
      </w:r>
      <w:proofErr w:type="spellStart"/>
      <w:r w:rsidRPr="00290339">
        <w:rPr>
          <w:rFonts w:ascii="Palatino Linotype" w:eastAsia="Times New Roman" w:hAnsi="Palatino Linotype" w:cs="Times New Roman"/>
        </w:rPr>
        <w:t>Talamás</w:t>
      </w:r>
      <w:proofErr w:type="spellEnd"/>
      <w:r w:rsidRPr="00290339">
        <w:rPr>
          <w:rFonts w:ascii="Palatino Linotype" w:eastAsia="Times New Roman" w:hAnsi="Palatino Linotype" w:cs="Times New Roman"/>
        </w:rPr>
        <w:t xml:space="preserve">, J. (2023). Medios propios, marketing de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embajadores de marca no oficiales: diferencias entre narrativas, tipos de prescriptores y efectos en las interacciones en Instagram. </w:t>
      </w:r>
      <w:r w:rsidRPr="00290339">
        <w:rPr>
          <w:rFonts w:ascii="Palatino Linotype" w:eastAsia="Times New Roman" w:hAnsi="Palatino Linotype" w:cs="Times New Roman"/>
          <w:i/>
        </w:rPr>
        <w:t>Comunicaciones de Humanidades y Ciencias Sociales, 10</w:t>
      </w:r>
      <w:r w:rsidRPr="00290339">
        <w:rPr>
          <w:rFonts w:ascii="Palatino Linotype" w:eastAsia="Times New Roman" w:hAnsi="Palatino Linotype" w:cs="Times New Roman"/>
        </w:rPr>
        <w:t>(301</w:t>
      </w:r>
      <w:r w:rsidRPr="00290339">
        <w:rPr>
          <w:rFonts w:ascii="Palatino Linotype" w:eastAsia="Times New Roman" w:hAnsi="Palatino Linotype" w:cs="Times New Roman"/>
          <w:i/>
        </w:rPr>
        <w:t>), 1-12</w:t>
      </w:r>
      <w:r w:rsidRPr="00290339">
        <w:rPr>
          <w:rFonts w:ascii="Palatino Linotype" w:eastAsia="Times New Roman" w:hAnsi="Palatino Linotype" w:cs="Times New Roman"/>
        </w:rPr>
        <w:t xml:space="preserve">. </w:t>
      </w:r>
      <w:hyperlink r:id="rId19">
        <w:r w:rsidRPr="00290339">
          <w:rPr>
            <w:rFonts w:ascii="Palatino Linotype" w:eastAsia="Times New Roman" w:hAnsi="Palatino Linotype" w:cs="Times New Roman"/>
            <w:color w:val="0563C1"/>
            <w:u w:val="single"/>
          </w:rPr>
          <w:t>https://doi-org.up.idm.oclc.org/10.1057/s41599-023-01779-8</w:t>
        </w:r>
      </w:hyperlink>
      <w:r w:rsidRPr="00290339">
        <w:rPr>
          <w:rFonts w:ascii="Palatino Linotype" w:eastAsia="Times New Roman" w:hAnsi="Palatino Linotype" w:cs="Times New Roman"/>
        </w:rPr>
        <w:t xml:space="preserve">. </w:t>
      </w:r>
    </w:p>
    <w:p w14:paraId="68843042"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proofErr w:type="spellStart"/>
      <w:r w:rsidRPr="00290339">
        <w:rPr>
          <w:rFonts w:ascii="Palatino Linotype" w:eastAsia="Times New Roman" w:hAnsi="Palatino Linotype" w:cs="Times New Roman"/>
        </w:rPr>
        <w:t>Černikovaitė</w:t>
      </w:r>
      <w:proofErr w:type="spellEnd"/>
      <w:r w:rsidRPr="00290339">
        <w:rPr>
          <w:rFonts w:ascii="Palatino Linotype" w:eastAsia="Times New Roman" w:hAnsi="Palatino Linotype" w:cs="Times New Roman"/>
        </w:rPr>
        <w:t xml:space="preserve">, M. y </w:t>
      </w:r>
      <w:proofErr w:type="spellStart"/>
      <w:r w:rsidRPr="00290339">
        <w:rPr>
          <w:rFonts w:ascii="Palatino Linotype" w:eastAsia="Times New Roman" w:hAnsi="Palatino Linotype" w:cs="Times New Roman"/>
        </w:rPr>
        <w:t>Karazijiene</w:t>
      </w:r>
      <w:proofErr w:type="spellEnd"/>
      <w:r w:rsidRPr="00290339">
        <w:rPr>
          <w:rFonts w:ascii="Palatino Linotype" w:eastAsia="Times New Roman" w:hAnsi="Palatino Linotype" w:cs="Times New Roman"/>
        </w:rPr>
        <w:t xml:space="preserve">, Ž. (2023). El papel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y formadores de opinión del marketing en la comunicación creativa de marca. </w:t>
      </w:r>
      <w:r w:rsidRPr="00290339">
        <w:rPr>
          <w:rFonts w:ascii="Palatino Linotype" w:eastAsia="Times New Roman" w:hAnsi="Palatino Linotype" w:cs="Times New Roman"/>
          <w:i/>
        </w:rPr>
        <w:t>Estudios de creatividad, 16(2), 371-383</w:t>
      </w:r>
      <w:r w:rsidRPr="00290339">
        <w:rPr>
          <w:rFonts w:ascii="Palatino Linotype" w:eastAsia="Times New Roman" w:hAnsi="Palatino Linotype" w:cs="Times New Roman"/>
        </w:rPr>
        <w:t xml:space="preserve">. </w:t>
      </w:r>
      <w:hyperlink r:id="rId20">
        <w:r w:rsidRPr="00290339">
          <w:rPr>
            <w:rFonts w:ascii="Palatino Linotype" w:eastAsia="Times New Roman" w:hAnsi="Palatino Linotype" w:cs="Times New Roman"/>
            <w:color w:val="0563C1"/>
            <w:u w:val="single"/>
          </w:rPr>
          <w:t>https://doi.org/10.3846/cs.2023.15722</w:t>
        </w:r>
      </w:hyperlink>
      <w:r w:rsidRPr="00290339">
        <w:rPr>
          <w:rFonts w:ascii="Palatino Linotype" w:eastAsia="Times New Roman" w:hAnsi="Palatino Linotype" w:cs="Times New Roman"/>
        </w:rPr>
        <w:t>.</w:t>
      </w:r>
    </w:p>
    <w:p w14:paraId="323C31B7"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Cristancho-Triana, G., Cardozo-Morales, Y., Camacho-Gómez, A., (2022). Tipos de </w:t>
      </w:r>
      <w:proofErr w:type="spellStart"/>
      <w:r w:rsidRPr="00290339">
        <w:rPr>
          <w:rFonts w:ascii="Palatino Linotype" w:eastAsia="Times New Roman" w:hAnsi="Palatino Linotype" w:cs="Times New Roman"/>
        </w:rPr>
        <w:t>centennials</w:t>
      </w:r>
      <w:proofErr w:type="spellEnd"/>
      <w:r w:rsidRPr="00290339">
        <w:rPr>
          <w:rFonts w:ascii="Palatino Linotype" w:eastAsia="Times New Roman" w:hAnsi="Palatino Linotype" w:cs="Times New Roman"/>
        </w:rPr>
        <w:t xml:space="preserve"> en la red social TikTok y su percepción hacia la publicidad. </w:t>
      </w:r>
      <w:r w:rsidRPr="00290339">
        <w:rPr>
          <w:rFonts w:ascii="Palatino Linotype" w:eastAsia="Times New Roman" w:hAnsi="Palatino Linotype" w:cs="Times New Roman"/>
          <w:i/>
        </w:rPr>
        <w:t>Revista CEA, v. 8, n. 17, e1933</w:t>
      </w:r>
      <w:r w:rsidRPr="00290339">
        <w:rPr>
          <w:rFonts w:ascii="Palatino Linotype" w:eastAsia="Times New Roman" w:hAnsi="Palatino Linotype" w:cs="Times New Roman"/>
        </w:rPr>
        <w:t xml:space="preserve">. </w:t>
      </w:r>
      <w:hyperlink r:id="rId21">
        <w:r w:rsidRPr="00290339">
          <w:rPr>
            <w:rFonts w:ascii="Palatino Linotype" w:eastAsia="Times New Roman" w:hAnsi="Palatino Linotype" w:cs="Times New Roman"/>
            <w:color w:val="0563C1"/>
            <w:u w:val="single"/>
          </w:rPr>
          <w:t>https://doi.org/10.22430/24223182.1933</w:t>
        </w:r>
      </w:hyperlink>
      <w:r w:rsidRPr="00290339">
        <w:rPr>
          <w:rFonts w:ascii="Palatino Linotype" w:eastAsia="Times New Roman" w:hAnsi="Palatino Linotype" w:cs="Times New Roman"/>
        </w:rPr>
        <w:t xml:space="preserve"> .</w:t>
      </w:r>
    </w:p>
    <w:p w14:paraId="4A4BF5DF"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Dos Santos, R. C., Brito, M. J., Da Costa, M. F. y Batista, K. (2023). ¡Vamos vegano! Influencia digital y uso de redes sociales en la intención de compra de productos veganos en la industria cosmética. </w:t>
      </w:r>
      <w:r w:rsidRPr="00290339">
        <w:rPr>
          <w:rFonts w:ascii="Palatino Linotype" w:eastAsia="Times New Roman" w:hAnsi="Palatino Linotype" w:cs="Times New Roman"/>
          <w:i/>
        </w:rPr>
        <w:t>Análisis de Redes Sociales y Minería, 13</w:t>
      </w:r>
      <w:r w:rsidRPr="00290339">
        <w:rPr>
          <w:rFonts w:ascii="Palatino Linotype" w:eastAsia="Times New Roman" w:hAnsi="Palatino Linotype" w:cs="Times New Roman"/>
        </w:rPr>
        <w:t xml:space="preserve">(1), 1-13. </w:t>
      </w:r>
      <w:hyperlink r:id="rId22">
        <w:r w:rsidRPr="00290339">
          <w:rPr>
            <w:rFonts w:ascii="Palatino Linotype" w:eastAsia="Times New Roman" w:hAnsi="Palatino Linotype" w:cs="Times New Roman"/>
            <w:color w:val="0563C1"/>
            <w:u w:val="single"/>
          </w:rPr>
          <w:t>https://doi.org/10.1007/s13278-023-01034-7</w:t>
        </w:r>
      </w:hyperlink>
      <w:r w:rsidRPr="00290339">
        <w:rPr>
          <w:rFonts w:ascii="Palatino Linotype" w:eastAsia="Times New Roman" w:hAnsi="Palatino Linotype" w:cs="Times New Roman"/>
        </w:rPr>
        <w:t xml:space="preserve">. </w:t>
      </w:r>
    </w:p>
    <w:p w14:paraId="5F245549"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lang w:val="en-US"/>
        </w:rPr>
        <w:t xml:space="preserve">Fan, F., Chan, K., Wang, Y., Li, Y. y </w:t>
      </w:r>
      <w:proofErr w:type="spellStart"/>
      <w:r w:rsidRPr="00290339">
        <w:rPr>
          <w:rFonts w:ascii="Palatino Linotype" w:eastAsia="Times New Roman" w:hAnsi="Palatino Linotype" w:cs="Times New Roman"/>
          <w:lang w:val="en-US"/>
        </w:rPr>
        <w:t>Prieler</w:t>
      </w:r>
      <w:proofErr w:type="spellEnd"/>
      <w:r w:rsidRPr="00290339">
        <w:rPr>
          <w:rFonts w:ascii="Palatino Linotype" w:eastAsia="Times New Roman" w:hAnsi="Palatino Linotype" w:cs="Times New Roman"/>
          <w:lang w:val="en-US"/>
        </w:rPr>
        <w:t xml:space="preserve">, M. (2023). </w:t>
      </w:r>
      <w:r w:rsidRPr="00290339">
        <w:rPr>
          <w:rFonts w:ascii="Palatino Linotype" w:eastAsia="Times New Roman" w:hAnsi="Palatino Linotype" w:cs="Times New Roman"/>
        </w:rPr>
        <w:t xml:space="preserve">Cómo las publicaciones de personas influyentes en las redes sociales influyen en la participación de la audiencia entre los consumidores jóvenes. </w:t>
      </w:r>
      <w:r w:rsidRPr="00290339">
        <w:rPr>
          <w:rFonts w:ascii="Palatino Linotype" w:eastAsia="Times New Roman" w:hAnsi="Palatino Linotype" w:cs="Times New Roman"/>
          <w:i/>
        </w:rPr>
        <w:t>Consumidores Jóvenes</w:t>
      </w:r>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24(4), 427-444</w:t>
      </w:r>
      <w:r w:rsidRPr="00290339">
        <w:rPr>
          <w:rFonts w:ascii="Palatino Linotype" w:eastAsia="Times New Roman" w:hAnsi="Palatino Linotype" w:cs="Times New Roman"/>
        </w:rPr>
        <w:t xml:space="preserve">. </w:t>
      </w:r>
      <w:hyperlink r:id="rId23">
        <w:r w:rsidRPr="00290339">
          <w:rPr>
            <w:rFonts w:ascii="Palatino Linotype" w:eastAsia="Times New Roman" w:hAnsi="Palatino Linotype" w:cs="Times New Roman"/>
            <w:color w:val="0563C1"/>
            <w:u w:val="single"/>
          </w:rPr>
          <w:t>https://doi-org.up.idm.oclc.org/10.1108/YC-08-2022-1588</w:t>
        </w:r>
      </w:hyperlink>
      <w:r w:rsidRPr="00290339">
        <w:rPr>
          <w:rFonts w:ascii="Palatino Linotype" w:eastAsia="Times New Roman" w:hAnsi="Palatino Linotype" w:cs="Times New Roman"/>
        </w:rPr>
        <w:t xml:space="preserve">.  </w:t>
      </w:r>
    </w:p>
    <w:p w14:paraId="0FE8B33B"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lang w:val="pt-BR"/>
        </w:rPr>
      </w:pPr>
      <w:proofErr w:type="spellStart"/>
      <w:r w:rsidRPr="00290339">
        <w:rPr>
          <w:rFonts w:ascii="Palatino Linotype" w:eastAsia="Times New Roman" w:hAnsi="Palatino Linotype" w:cs="Times New Roman"/>
          <w:lang w:val="pt-BR"/>
        </w:rPr>
        <w:t>Feijoo</w:t>
      </w:r>
      <w:proofErr w:type="spellEnd"/>
      <w:r w:rsidRPr="00290339">
        <w:rPr>
          <w:rFonts w:ascii="Palatino Linotype" w:eastAsia="Times New Roman" w:hAnsi="Palatino Linotype" w:cs="Times New Roman"/>
          <w:lang w:val="pt-BR"/>
        </w:rPr>
        <w:t xml:space="preserve">, B., </w:t>
      </w:r>
      <w:proofErr w:type="spellStart"/>
      <w:r w:rsidRPr="00290339">
        <w:rPr>
          <w:rFonts w:ascii="Palatino Linotype" w:eastAsia="Times New Roman" w:hAnsi="Palatino Linotype" w:cs="Times New Roman"/>
          <w:lang w:val="pt-BR"/>
        </w:rPr>
        <w:t>Sádaba</w:t>
      </w:r>
      <w:proofErr w:type="spellEnd"/>
      <w:r w:rsidRPr="00290339">
        <w:rPr>
          <w:rFonts w:ascii="Palatino Linotype" w:eastAsia="Times New Roman" w:hAnsi="Palatino Linotype" w:cs="Times New Roman"/>
          <w:lang w:val="pt-BR"/>
        </w:rPr>
        <w:t xml:space="preserve">, C., Fernández-Gómez, E., (2023). </w:t>
      </w:r>
      <w:r w:rsidRPr="00290339">
        <w:rPr>
          <w:rFonts w:ascii="Palatino Linotype" w:eastAsia="Times New Roman" w:hAnsi="Palatino Linotype" w:cs="Times New Roman"/>
        </w:rPr>
        <w:t xml:space="preserve">De la atención a la intención en la publicidad móvil. Análisis de los anuncios que generan interacción entre las </w:t>
      </w:r>
      <w:r w:rsidRPr="00290339">
        <w:rPr>
          <w:rFonts w:ascii="Palatino Linotype" w:eastAsia="Times New Roman" w:hAnsi="Palatino Linotype" w:cs="Times New Roman"/>
        </w:rPr>
        <w:lastRenderedPageBreak/>
        <w:t xml:space="preserve">nuevas generaciones de usuarios. </w:t>
      </w:r>
      <w:proofErr w:type="spellStart"/>
      <w:r w:rsidRPr="00290339">
        <w:rPr>
          <w:rFonts w:ascii="Palatino Linotype" w:eastAsia="Times New Roman" w:hAnsi="Palatino Linotype" w:cs="Times New Roman"/>
          <w:i/>
          <w:lang w:val="pt-BR"/>
        </w:rPr>
        <w:t>Comun</w:t>
      </w:r>
      <w:proofErr w:type="spellEnd"/>
      <w:r w:rsidRPr="00290339">
        <w:rPr>
          <w:rFonts w:ascii="Palatino Linotype" w:eastAsia="Times New Roman" w:hAnsi="Palatino Linotype" w:cs="Times New Roman"/>
          <w:i/>
          <w:lang w:val="pt-BR"/>
        </w:rPr>
        <w:t xml:space="preserve">. </w:t>
      </w:r>
      <w:proofErr w:type="spellStart"/>
      <w:r w:rsidRPr="00290339">
        <w:rPr>
          <w:rFonts w:ascii="Palatino Linotype" w:eastAsia="Times New Roman" w:hAnsi="Palatino Linotype" w:cs="Times New Roman"/>
          <w:i/>
          <w:lang w:val="pt-BR"/>
        </w:rPr>
        <w:t>soc</w:t>
      </w:r>
      <w:proofErr w:type="spellEnd"/>
      <w:r w:rsidRPr="00290339">
        <w:rPr>
          <w:rFonts w:ascii="Palatino Linotype" w:eastAsia="Times New Roman" w:hAnsi="Palatino Linotype" w:cs="Times New Roman"/>
          <w:i/>
          <w:lang w:val="pt-BR"/>
        </w:rPr>
        <w:t xml:space="preserve"> [online]. 2023, vol.20, e8377.  </w:t>
      </w:r>
      <w:proofErr w:type="spellStart"/>
      <w:r w:rsidRPr="00290339">
        <w:rPr>
          <w:rFonts w:ascii="Palatino Linotype" w:eastAsia="Times New Roman" w:hAnsi="Palatino Linotype" w:cs="Times New Roman"/>
          <w:i/>
          <w:lang w:val="pt-BR"/>
        </w:rPr>
        <w:t>Epub</w:t>
      </w:r>
      <w:proofErr w:type="spellEnd"/>
      <w:r w:rsidRPr="00290339">
        <w:rPr>
          <w:rFonts w:ascii="Palatino Linotype" w:eastAsia="Times New Roman" w:hAnsi="Palatino Linotype" w:cs="Times New Roman"/>
          <w:i/>
          <w:lang w:val="pt-BR"/>
        </w:rPr>
        <w:t xml:space="preserve"> 17-Abr-2023. ISSN 0188-252X.</w:t>
      </w:r>
      <w:r w:rsidRPr="00290339">
        <w:rPr>
          <w:rFonts w:ascii="Palatino Linotype" w:eastAsia="Times New Roman" w:hAnsi="Palatino Linotype" w:cs="Times New Roman"/>
          <w:lang w:val="pt-BR"/>
        </w:rPr>
        <w:t xml:space="preserve"> </w:t>
      </w:r>
      <w:hyperlink r:id="rId24">
        <w:r w:rsidRPr="00290339">
          <w:rPr>
            <w:rFonts w:ascii="Palatino Linotype" w:eastAsia="Times New Roman" w:hAnsi="Palatino Linotype" w:cs="Times New Roman"/>
            <w:color w:val="0563C1"/>
            <w:u w:val="single"/>
            <w:lang w:val="pt-BR"/>
          </w:rPr>
          <w:t>https://doi.org/10.32870/cys.v2023.8377</w:t>
        </w:r>
      </w:hyperlink>
      <w:r w:rsidRPr="00290339">
        <w:rPr>
          <w:rFonts w:ascii="Palatino Linotype" w:eastAsia="Times New Roman" w:hAnsi="Palatino Linotype" w:cs="Times New Roman"/>
          <w:lang w:val="pt-BR"/>
        </w:rPr>
        <w:t>.</w:t>
      </w:r>
    </w:p>
    <w:p w14:paraId="6D308C83"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Garzón, C., Forero, S., Pineda, W., Lopera, A., (2021). Influencia de los anuncios publicitarios en redes sociales en la respuesta emocional y la intención de compra de bebidas lácteas funcionales. </w:t>
      </w:r>
      <w:r w:rsidRPr="00290339">
        <w:rPr>
          <w:rFonts w:ascii="Palatino Linotype" w:eastAsia="Times New Roman" w:hAnsi="Palatino Linotype" w:cs="Times New Roman"/>
          <w:i/>
        </w:rPr>
        <w:t xml:space="preserve">Revista de psicología y ciencias afines = </w:t>
      </w:r>
      <w:proofErr w:type="spellStart"/>
      <w:r w:rsidRPr="00290339">
        <w:rPr>
          <w:rFonts w:ascii="Palatino Linotype" w:eastAsia="Times New Roman" w:hAnsi="Palatino Linotype" w:cs="Times New Roman"/>
          <w:i/>
        </w:rPr>
        <w:t>journal</w:t>
      </w:r>
      <w:proofErr w:type="spellEnd"/>
      <w:r w:rsidRPr="00290339">
        <w:rPr>
          <w:rFonts w:ascii="Palatino Linotype" w:eastAsia="Times New Roman" w:hAnsi="Palatino Linotype" w:cs="Times New Roman"/>
          <w:i/>
        </w:rPr>
        <w:t xml:space="preserve"> </w:t>
      </w:r>
      <w:proofErr w:type="spellStart"/>
      <w:r w:rsidRPr="00290339">
        <w:rPr>
          <w:rFonts w:ascii="Palatino Linotype" w:eastAsia="Times New Roman" w:hAnsi="Palatino Linotype" w:cs="Times New Roman"/>
          <w:i/>
        </w:rPr>
        <w:t>of</w:t>
      </w:r>
      <w:proofErr w:type="spellEnd"/>
      <w:r w:rsidRPr="00290339">
        <w:rPr>
          <w:rFonts w:ascii="Palatino Linotype" w:eastAsia="Times New Roman" w:hAnsi="Palatino Linotype" w:cs="Times New Roman"/>
          <w:i/>
        </w:rPr>
        <w:t xml:space="preserve"> </w:t>
      </w:r>
      <w:proofErr w:type="spellStart"/>
      <w:r w:rsidRPr="00290339">
        <w:rPr>
          <w:rFonts w:ascii="Palatino Linotype" w:eastAsia="Times New Roman" w:hAnsi="Palatino Linotype" w:cs="Times New Roman"/>
          <w:i/>
        </w:rPr>
        <w:t>psychology</w:t>
      </w:r>
      <w:proofErr w:type="spellEnd"/>
      <w:r w:rsidRPr="00290339">
        <w:rPr>
          <w:rFonts w:ascii="Palatino Linotype" w:eastAsia="Times New Roman" w:hAnsi="Palatino Linotype" w:cs="Times New Roman"/>
          <w:i/>
        </w:rPr>
        <w:t xml:space="preserve"> and </w:t>
      </w:r>
      <w:proofErr w:type="spellStart"/>
      <w:r w:rsidRPr="00290339">
        <w:rPr>
          <w:rFonts w:ascii="Palatino Linotype" w:eastAsia="Times New Roman" w:hAnsi="Palatino Linotype" w:cs="Times New Roman"/>
          <w:i/>
        </w:rPr>
        <w:t>related</w:t>
      </w:r>
      <w:proofErr w:type="spellEnd"/>
      <w:r w:rsidRPr="00290339">
        <w:rPr>
          <w:rFonts w:ascii="Palatino Linotype" w:eastAsia="Times New Roman" w:hAnsi="Palatino Linotype" w:cs="Times New Roman"/>
          <w:i/>
        </w:rPr>
        <w:t xml:space="preserve"> </w:t>
      </w:r>
      <w:proofErr w:type="spellStart"/>
      <w:r w:rsidRPr="00290339">
        <w:rPr>
          <w:rFonts w:ascii="Palatino Linotype" w:eastAsia="Times New Roman" w:hAnsi="Palatino Linotype" w:cs="Times New Roman"/>
          <w:i/>
        </w:rPr>
        <w:t>sciences</w:t>
      </w:r>
      <w:proofErr w:type="spellEnd"/>
      <w:r w:rsidRPr="00290339">
        <w:rPr>
          <w:rFonts w:ascii="Palatino Linotype" w:eastAsia="Times New Roman" w:hAnsi="Palatino Linotype" w:cs="Times New Roman"/>
          <w:i/>
        </w:rPr>
        <w:t xml:space="preserve">, ISSN 0325-8203, Vol. 38, </w:t>
      </w:r>
      <w:proofErr w:type="spellStart"/>
      <w:r w:rsidRPr="00290339">
        <w:rPr>
          <w:rFonts w:ascii="Palatino Linotype" w:eastAsia="Times New Roman" w:hAnsi="Palatino Linotype" w:cs="Times New Roman"/>
          <w:i/>
        </w:rPr>
        <w:t>Nº</w:t>
      </w:r>
      <w:proofErr w:type="spellEnd"/>
      <w:r w:rsidRPr="00290339">
        <w:rPr>
          <w:rFonts w:ascii="Palatino Linotype" w:eastAsia="Times New Roman" w:hAnsi="Palatino Linotype" w:cs="Times New Roman"/>
          <w:i/>
        </w:rPr>
        <w:t>. 2, 2021, págs. 167-182</w:t>
      </w:r>
      <w:r w:rsidRPr="00290339">
        <w:rPr>
          <w:rFonts w:ascii="Palatino Linotype" w:eastAsia="Times New Roman" w:hAnsi="Palatino Linotype" w:cs="Times New Roman"/>
        </w:rPr>
        <w:t xml:space="preserve">. </w:t>
      </w:r>
      <w:hyperlink r:id="rId25">
        <w:r w:rsidRPr="00290339">
          <w:rPr>
            <w:rFonts w:ascii="Palatino Linotype" w:eastAsia="Times New Roman" w:hAnsi="Palatino Linotype" w:cs="Times New Roman"/>
            <w:color w:val="0563C1"/>
            <w:u w:val="single"/>
          </w:rPr>
          <w:t>https://doi.org/10.16888/interd.2021.38.2.11</w:t>
        </w:r>
      </w:hyperlink>
      <w:r w:rsidRPr="00290339">
        <w:rPr>
          <w:rFonts w:ascii="Palatino Linotype" w:eastAsia="Times New Roman" w:hAnsi="Palatino Linotype" w:cs="Times New Roman"/>
        </w:rPr>
        <w:t xml:space="preserve"> . </w:t>
      </w:r>
    </w:p>
    <w:p w14:paraId="7A8B72A0"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Gómez, D., &amp; Nery, R. (2019). La investigación cualitativa: un camino para interpretar los fenómenos sociales. </w:t>
      </w:r>
      <w:r w:rsidRPr="00290339">
        <w:rPr>
          <w:rFonts w:ascii="Palatino Linotype" w:eastAsia="Times New Roman" w:hAnsi="Palatino Linotype" w:cs="Times New Roman"/>
          <w:i/>
        </w:rPr>
        <w:t>J. Mendoza y NS Esparragoza (</w:t>
      </w:r>
      <w:proofErr w:type="spellStart"/>
      <w:r w:rsidRPr="00290339">
        <w:rPr>
          <w:rFonts w:ascii="Palatino Linotype" w:eastAsia="Times New Roman" w:hAnsi="Palatino Linotype" w:cs="Times New Roman"/>
          <w:i/>
        </w:rPr>
        <w:t>Coords</w:t>
      </w:r>
      <w:proofErr w:type="spellEnd"/>
      <w:r w:rsidRPr="00290339">
        <w:rPr>
          <w:rFonts w:ascii="Palatino Linotype" w:eastAsia="Times New Roman" w:hAnsi="Palatino Linotype" w:cs="Times New Roman"/>
          <w:i/>
        </w:rPr>
        <w:t>.) Educación: aportaciones metodológicas</w:t>
      </w:r>
      <w:r w:rsidRPr="00290339">
        <w:rPr>
          <w:rFonts w:ascii="Palatino Linotype" w:eastAsia="Times New Roman" w:hAnsi="Palatino Linotype" w:cs="Times New Roman"/>
        </w:rPr>
        <w:t xml:space="preserve">, 85-101. </w:t>
      </w:r>
      <w:hyperlink r:id="rId26">
        <w:r w:rsidRPr="00290339">
          <w:rPr>
            <w:rFonts w:ascii="Palatino Linotype" w:eastAsia="Times New Roman" w:hAnsi="Palatino Linotype" w:cs="Times New Roman"/>
            <w:color w:val="0563C1"/>
            <w:u w:val="single"/>
          </w:rPr>
          <w:t>https://doi.org/10.31876/rcs.v27i.37011</w:t>
        </w:r>
      </w:hyperlink>
      <w:r w:rsidRPr="00290339">
        <w:rPr>
          <w:rFonts w:ascii="Palatino Linotype" w:eastAsia="Times New Roman" w:hAnsi="Palatino Linotype" w:cs="Times New Roman"/>
        </w:rPr>
        <w:t xml:space="preserve"> .</w:t>
      </w:r>
    </w:p>
    <w:p w14:paraId="52B959D6"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bookmarkStart w:id="6" w:name="_heading=h.4d34og8" w:colFirst="0" w:colLast="0"/>
      <w:bookmarkEnd w:id="6"/>
      <w:r w:rsidRPr="00290339">
        <w:rPr>
          <w:rFonts w:ascii="Palatino Linotype" w:eastAsia="Times New Roman" w:hAnsi="Palatino Linotype" w:cs="Times New Roman"/>
        </w:rPr>
        <w:t xml:space="preserve">Gutiérrez, O., Ticona, F., Tomaylla, Y. y Ticona, V. (2023). Papel mediador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el comportamiento hacia las marcas, </w:t>
      </w:r>
      <w:r w:rsidRPr="00290339">
        <w:rPr>
          <w:rFonts w:ascii="Palatino Linotype" w:eastAsia="Times New Roman" w:hAnsi="Palatino Linotype" w:cs="Times New Roman"/>
          <w:i/>
        </w:rPr>
        <w:t>Revista Venezolana De Gerencia</w:t>
      </w:r>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28(9), 613-627</w:t>
      </w:r>
      <w:r w:rsidRPr="00290339">
        <w:rPr>
          <w:rFonts w:ascii="Palatino Linotype" w:eastAsia="Times New Roman" w:hAnsi="Palatino Linotype" w:cs="Times New Roman"/>
        </w:rPr>
        <w:t xml:space="preserve">. </w:t>
      </w:r>
      <w:hyperlink r:id="rId27">
        <w:r w:rsidRPr="00290339">
          <w:rPr>
            <w:rFonts w:ascii="Palatino Linotype" w:eastAsia="Times New Roman" w:hAnsi="Palatino Linotype" w:cs="Times New Roman"/>
            <w:color w:val="0563C1"/>
            <w:u w:val="single"/>
          </w:rPr>
          <w:t>https://doi.org/10.52080/rvgluz.28.e9.38</w:t>
        </w:r>
      </w:hyperlink>
      <w:r w:rsidRPr="00290339">
        <w:rPr>
          <w:rFonts w:ascii="Palatino Linotype" w:eastAsia="Times New Roman" w:hAnsi="Palatino Linotype" w:cs="Times New Roman"/>
        </w:rPr>
        <w:t>.</w:t>
      </w:r>
    </w:p>
    <w:p w14:paraId="2BB84E5F"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color w:val="0563C1"/>
          <w:u w:val="single"/>
        </w:rPr>
      </w:pPr>
      <w:r w:rsidRPr="00290339">
        <w:rPr>
          <w:rFonts w:ascii="Palatino Linotype" w:eastAsia="Times New Roman" w:hAnsi="Palatino Linotype" w:cs="Times New Roman"/>
        </w:rPr>
        <w:t xml:space="preserve">Guiñez, N., Mansilla, K., y Jeldes, F. (2020). La transparencia publicitaria en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de las redes sociales. </w:t>
      </w:r>
      <w:r w:rsidRPr="00290339">
        <w:rPr>
          <w:rFonts w:ascii="Palatino Linotype" w:eastAsia="Times New Roman" w:hAnsi="Palatino Linotype" w:cs="Times New Roman"/>
          <w:i/>
        </w:rPr>
        <w:t>RETOS. Revista de Ciencias de la Administración y Economía</w:t>
      </w:r>
      <w:r w:rsidRPr="00290339">
        <w:rPr>
          <w:rFonts w:ascii="Palatino Linotype" w:eastAsia="Times New Roman" w:hAnsi="Palatino Linotype" w:cs="Times New Roman"/>
        </w:rPr>
        <w:t>, </w:t>
      </w:r>
      <w:r w:rsidRPr="00290339">
        <w:rPr>
          <w:rFonts w:ascii="Palatino Linotype" w:eastAsia="Times New Roman" w:hAnsi="Palatino Linotype" w:cs="Times New Roman"/>
          <w:i/>
        </w:rPr>
        <w:t>10(20), 265-281</w:t>
      </w:r>
      <w:r w:rsidRPr="00290339">
        <w:rPr>
          <w:rFonts w:ascii="Palatino Linotype" w:eastAsia="Times New Roman" w:hAnsi="Palatino Linotype" w:cs="Times New Roman"/>
        </w:rPr>
        <w:t>. </w:t>
      </w:r>
      <w:hyperlink r:id="rId28">
        <w:r w:rsidRPr="00290339">
          <w:rPr>
            <w:rFonts w:ascii="Palatino Linotype" w:eastAsia="Times New Roman" w:hAnsi="Palatino Linotype" w:cs="Times New Roman"/>
            <w:color w:val="0563C1"/>
            <w:u w:val="single"/>
          </w:rPr>
          <w:t>https://doi.org/10.17163/ret.n20.2020.05 </w:t>
        </w:r>
      </w:hyperlink>
    </w:p>
    <w:p w14:paraId="58A34E01"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i/>
        </w:rPr>
      </w:pPr>
      <w:r w:rsidRPr="00290339">
        <w:rPr>
          <w:rFonts w:ascii="Palatino Linotype" w:eastAsia="Times New Roman" w:hAnsi="Palatino Linotype" w:cs="Times New Roman"/>
        </w:rPr>
        <w:t xml:space="preserve">Grisales, C., </w:t>
      </w:r>
      <w:proofErr w:type="spellStart"/>
      <w:r w:rsidRPr="00290339">
        <w:rPr>
          <w:rFonts w:ascii="Palatino Linotype" w:eastAsia="Times New Roman" w:hAnsi="Palatino Linotype" w:cs="Times New Roman"/>
        </w:rPr>
        <w:t>Hernandez</w:t>
      </w:r>
      <w:proofErr w:type="spellEnd"/>
      <w:r w:rsidRPr="00290339">
        <w:rPr>
          <w:rFonts w:ascii="Palatino Linotype" w:eastAsia="Times New Roman" w:hAnsi="Palatino Linotype" w:cs="Times New Roman"/>
        </w:rPr>
        <w:t xml:space="preserve">, J., (2023). Una mirada del marketing sensorial en las redes sociales: explorando la influencia del marketing sensorial en la experiencia del usuario en las redes sociales. </w:t>
      </w:r>
      <w:r w:rsidRPr="00290339">
        <w:rPr>
          <w:rFonts w:ascii="Palatino Linotype" w:eastAsia="Times New Roman" w:hAnsi="Palatino Linotype" w:cs="Times New Roman"/>
          <w:i/>
        </w:rPr>
        <w:t xml:space="preserve">Cuadernos Latinoamericanos de Administración; </w:t>
      </w:r>
      <w:proofErr w:type="spellStart"/>
      <w:r w:rsidRPr="00290339">
        <w:rPr>
          <w:rFonts w:ascii="Palatino Linotype" w:eastAsia="Times New Roman" w:hAnsi="Palatino Linotype" w:cs="Times New Roman"/>
          <w:i/>
        </w:rPr>
        <w:t>Bogata</w:t>
      </w:r>
      <w:proofErr w:type="spellEnd"/>
      <w:r w:rsidRPr="00290339">
        <w:rPr>
          <w:rFonts w:ascii="Palatino Linotype" w:eastAsia="Times New Roman" w:hAnsi="Palatino Linotype" w:cs="Times New Roman"/>
          <w:i/>
        </w:rPr>
        <w:t xml:space="preserve"> Tomo 19, N.º 37. </w:t>
      </w:r>
      <w:hyperlink r:id="rId29">
        <w:r w:rsidRPr="00290339">
          <w:rPr>
            <w:rFonts w:ascii="Palatino Linotype" w:eastAsia="Times New Roman" w:hAnsi="Palatino Linotype" w:cs="Times New Roman"/>
            <w:color w:val="0563C1"/>
            <w:u w:val="single"/>
          </w:rPr>
          <w:t>https://doi.org/10.18270/cuaderlam.v19i37.4210</w:t>
        </w:r>
      </w:hyperlink>
      <w:r w:rsidRPr="00290339">
        <w:rPr>
          <w:rFonts w:ascii="Palatino Linotype" w:eastAsia="Times New Roman" w:hAnsi="Palatino Linotype" w:cs="Times New Roman"/>
          <w:i/>
        </w:rPr>
        <w:t xml:space="preserve"> .</w:t>
      </w:r>
    </w:p>
    <w:p w14:paraId="0BF45EBF"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i/>
        </w:rPr>
      </w:pPr>
      <w:r w:rsidRPr="00290339">
        <w:rPr>
          <w:rFonts w:ascii="Palatino Linotype" w:eastAsia="Times New Roman" w:hAnsi="Palatino Linotype" w:cs="Times New Roman"/>
        </w:rPr>
        <w:t>Hernández, R. (2021). Enfoque cualitativo y cuantitativo, según Hernández Sampieri. </w:t>
      </w:r>
      <w:r w:rsidRPr="00290339">
        <w:rPr>
          <w:rFonts w:ascii="Palatino Linotype" w:eastAsia="Times New Roman" w:hAnsi="Palatino Linotype" w:cs="Times New Roman"/>
          <w:i/>
        </w:rPr>
        <w:t xml:space="preserve">Portafolio académico. </w:t>
      </w:r>
      <w:hyperlink r:id="rId30">
        <w:r w:rsidRPr="00290339">
          <w:rPr>
            <w:rFonts w:ascii="Palatino Linotype" w:eastAsia="Times New Roman" w:hAnsi="Palatino Linotype" w:cs="Times New Roman"/>
            <w:color w:val="0563C1"/>
            <w:u w:val="single"/>
          </w:rPr>
          <w:t>https://goo.su/ShRTX8P</w:t>
        </w:r>
      </w:hyperlink>
      <w:r w:rsidRPr="00290339">
        <w:rPr>
          <w:rFonts w:ascii="Palatino Linotype" w:eastAsia="Times New Roman" w:hAnsi="Palatino Linotype" w:cs="Times New Roman"/>
          <w:i/>
        </w:rPr>
        <w:t xml:space="preserve"> .</w:t>
      </w:r>
    </w:p>
    <w:p w14:paraId="38E38BD2"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lang w:val="pt-BR"/>
        </w:rPr>
      </w:pPr>
      <w:r w:rsidRPr="00290339">
        <w:rPr>
          <w:rFonts w:ascii="Palatino Linotype" w:eastAsia="Times New Roman" w:hAnsi="Palatino Linotype" w:cs="Times New Roman"/>
        </w:rPr>
        <w:t xml:space="preserve">Haase, R. y </w:t>
      </w:r>
      <w:proofErr w:type="spellStart"/>
      <w:r w:rsidRPr="00290339">
        <w:rPr>
          <w:rFonts w:ascii="Palatino Linotype" w:eastAsia="Times New Roman" w:hAnsi="Palatino Linotype" w:cs="Times New Roman"/>
        </w:rPr>
        <w:t>Worthington</w:t>
      </w:r>
      <w:proofErr w:type="spellEnd"/>
      <w:r w:rsidRPr="00290339">
        <w:rPr>
          <w:rFonts w:ascii="Palatino Linotype" w:eastAsia="Times New Roman" w:hAnsi="Palatino Linotype" w:cs="Times New Roman"/>
        </w:rPr>
        <w:t xml:space="preserve">, R. (2023).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un estudio que investiga los mensajes que reciben las personas sobre el control coercitivo en las redes sociales, </w:t>
      </w:r>
      <w:r w:rsidRPr="00290339">
        <w:rPr>
          <w:rFonts w:ascii="Palatino Linotype" w:eastAsia="Times New Roman" w:hAnsi="Palatino Linotype" w:cs="Times New Roman"/>
          <w:i/>
        </w:rPr>
        <w:t>Revista de Práctica Forense, 25(3), 287-303</w:t>
      </w:r>
      <w:r w:rsidRPr="00290339">
        <w:rPr>
          <w:rFonts w:ascii="Palatino Linotype" w:eastAsia="Times New Roman" w:hAnsi="Palatino Linotype" w:cs="Times New Roman"/>
        </w:rPr>
        <w:t xml:space="preserve">. </w:t>
      </w:r>
      <w:hyperlink r:id="rId31">
        <w:r w:rsidRPr="00290339">
          <w:rPr>
            <w:rFonts w:ascii="Palatino Linotype" w:eastAsia="Times New Roman" w:hAnsi="Palatino Linotype" w:cs="Times New Roman"/>
            <w:color w:val="0563C1"/>
            <w:u w:val="single"/>
            <w:lang w:val="pt-BR"/>
          </w:rPr>
          <w:t>https://doi-org.up.idm.oclc.org/10.1108/JFP-12-2022-0063</w:t>
        </w:r>
      </w:hyperlink>
      <w:r w:rsidRPr="00290339">
        <w:rPr>
          <w:rFonts w:ascii="Palatino Linotype" w:eastAsia="Times New Roman" w:hAnsi="Palatino Linotype" w:cs="Times New Roman"/>
          <w:lang w:val="pt-BR"/>
        </w:rPr>
        <w:t>.</w:t>
      </w:r>
    </w:p>
    <w:p w14:paraId="0C77C73E"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lang w:val="pt-BR"/>
        </w:rPr>
        <w:t xml:space="preserve">Ianelli Rocha, P., Lourenção, M., Alves Teixeira, A., Araújo, E.G., de Moura </w:t>
      </w:r>
      <w:proofErr w:type="spellStart"/>
      <w:r w:rsidRPr="00290339">
        <w:rPr>
          <w:rFonts w:ascii="Palatino Linotype" w:eastAsia="Times New Roman" w:hAnsi="Palatino Linotype" w:cs="Times New Roman"/>
          <w:lang w:val="pt-BR"/>
        </w:rPr>
        <w:t>Engracia</w:t>
      </w:r>
      <w:proofErr w:type="spellEnd"/>
      <w:r w:rsidRPr="00290339">
        <w:rPr>
          <w:rFonts w:ascii="Palatino Linotype" w:eastAsia="Times New Roman" w:hAnsi="Palatino Linotype" w:cs="Times New Roman"/>
          <w:lang w:val="pt-BR"/>
        </w:rPr>
        <w:t xml:space="preserve"> Giraldi, J. y Caldeira de Oliveira, J.H. (2023). </w:t>
      </w:r>
      <w:r w:rsidRPr="00290339">
        <w:rPr>
          <w:rFonts w:ascii="Palatino Linotype" w:eastAsia="Times New Roman" w:hAnsi="Palatino Linotype" w:cs="Times New Roman"/>
        </w:rPr>
        <w:t xml:space="preserve">Respuesta de la Generación Z hacia la divulgación de patrocinio en Instagram: ¿Dónde miran? ¿Qué perciben? ¿Cómo actúan? </w:t>
      </w:r>
      <w:r w:rsidRPr="00290339">
        <w:rPr>
          <w:rFonts w:ascii="Palatino Linotype" w:eastAsia="Times New Roman" w:hAnsi="Palatino Linotype" w:cs="Times New Roman"/>
          <w:i/>
        </w:rPr>
        <w:t>Consumidores Jóvenes</w:t>
      </w:r>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24(4), 445-467</w:t>
      </w:r>
      <w:r w:rsidRPr="00290339">
        <w:rPr>
          <w:rFonts w:ascii="Palatino Linotype" w:eastAsia="Times New Roman" w:hAnsi="Palatino Linotype" w:cs="Times New Roman"/>
        </w:rPr>
        <w:t xml:space="preserve">. </w:t>
      </w:r>
      <w:hyperlink r:id="rId32">
        <w:r w:rsidRPr="00290339">
          <w:rPr>
            <w:rFonts w:ascii="Palatino Linotype" w:eastAsia="Times New Roman" w:hAnsi="Palatino Linotype" w:cs="Times New Roman"/>
            <w:color w:val="0563C1"/>
            <w:u w:val="single"/>
          </w:rPr>
          <w:t>https://doi-org.up.idm.oclc.org/10.1108/YC-03-2022-1497</w:t>
        </w:r>
      </w:hyperlink>
      <w:r w:rsidRPr="00290339">
        <w:rPr>
          <w:rFonts w:ascii="Palatino Linotype" w:eastAsia="Times New Roman" w:hAnsi="Palatino Linotype" w:cs="Times New Roman"/>
        </w:rPr>
        <w:t xml:space="preserve">. </w:t>
      </w:r>
    </w:p>
    <w:p w14:paraId="6A2341BB"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bookmarkStart w:id="7" w:name="_heading=h.2s8eyo1" w:colFirst="0" w:colLast="0"/>
      <w:bookmarkEnd w:id="7"/>
      <w:proofErr w:type="spellStart"/>
      <w:r w:rsidRPr="00290339">
        <w:rPr>
          <w:rFonts w:ascii="Palatino Linotype" w:eastAsia="Times New Roman" w:hAnsi="Palatino Linotype" w:cs="Times New Roman"/>
        </w:rPr>
        <w:t>Jhawar</w:t>
      </w:r>
      <w:proofErr w:type="spellEnd"/>
      <w:r w:rsidRPr="00290339">
        <w:rPr>
          <w:rFonts w:ascii="Palatino Linotype" w:eastAsia="Times New Roman" w:hAnsi="Palatino Linotype" w:cs="Times New Roman"/>
        </w:rPr>
        <w:t xml:space="preserve">, A., Kumar, P. y </w:t>
      </w:r>
      <w:proofErr w:type="spellStart"/>
      <w:r w:rsidRPr="00290339">
        <w:rPr>
          <w:rFonts w:ascii="Palatino Linotype" w:eastAsia="Times New Roman" w:hAnsi="Palatino Linotype" w:cs="Times New Roman"/>
        </w:rPr>
        <w:t>Varshney</w:t>
      </w:r>
      <w:proofErr w:type="spellEnd"/>
      <w:r w:rsidRPr="00290339">
        <w:rPr>
          <w:rFonts w:ascii="Palatino Linotype" w:eastAsia="Times New Roman" w:hAnsi="Palatino Linotype" w:cs="Times New Roman"/>
        </w:rPr>
        <w:t xml:space="preserve">, S. (2023). La aparición de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virtuales: un cambio en el paradigma del marketing de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Consumidores Jóvenes</w:t>
      </w:r>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24(4), 468-484.</w:t>
      </w:r>
      <w:r w:rsidRPr="00290339">
        <w:rPr>
          <w:rFonts w:ascii="Palatino Linotype" w:eastAsia="Times New Roman" w:hAnsi="Palatino Linotype" w:cs="Times New Roman"/>
        </w:rPr>
        <w:t xml:space="preserve"> </w:t>
      </w:r>
      <w:hyperlink r:id="rId33">
        <w:r w:rsidRPr="00290339">
          <w:rPr>
            <w:rFonts w:ascii="Palatino Linotype" w:eastAsia="Times New Roman" w:hAnsi="Palatino Linotype" w:cs="Times New Roman"/>
            <w:color w:val="0563C1"/>
            <w:u w:val="single"/>
          </w:rPr>
          <w:t>https://doi-org.up.idm.oclc.org/10.1108/JFP-12-2022-0063</w:t>
        </w:r>
      </w:hyperlink>
      <w:r w:rsidRPr="00290339">
        <w:rPr>
          <w:rFonts w:ascii="Palatino Linotype" w:eastAsia="Times New Roman" w:hAnsi="Palatino Linotype" w:cs="Times New Roman"/>
        </w:rPr>
        <w:t xml:space="preserve">. </w:t>
      </w:r>
    </w:p>
    <w:p w14:paraId="659D8337"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lang w:val="en-US"/>
        </w:rPr>
      </w:pPr>
      <w:r w:rsidRPr="00290339">
        <w:rPr>
          <w:rFonts w:ascii="Palatino Linotype" w:eastAsia="Times New Roman" w:hAnsi="Palatino Linotype" w:cs="Times New Roman"/>
          <w:lang w:val="en-US"/>
        </w:rPr>
        <w:t>Krishna, A., &amp; Schwarz, N. (2014). Sensory marketing, embodiment, and grounded cognition: A review and introduction. </w:t>
      </w:r>
      <w:r w:rsidRPr="00290339">
        <w:rPr>
          <w:rFonts w:ascii="Palatino Linotype" w:eastAsia="Times New Roman" w:hAnsi="Palatino Linotype" w:cs="Times New Roman"/>
          <w:i/>
          <w:lang w:val="en-US"/>
        </w:rPr>
        <w:t>Journal of consumer psychology</w:t>
      </w:r>
      <w:r w:rsidRPr="00290339">
        <w:rPr>
          <w:rFonts w:ascii="Palatino Linotype" w:eastAsia="Times New Roman" w:hAnsi="Palatino Linotype" w:cs="Times New Roman"/>
          <w:lang w:val="en-US"/>
        </w:rPr>
        <w:t>, </w:t>
      </w:r>
      <w:r w:rsidRPr="00290339">
        <w:rPr>
          <w:rFonts w:ascii="Palatino Linotype" w:eastAsia="Times New Roman" w:hAnsi="Palatino Linotype" w:cs="Times New Roman"/>
          <w:i/>
          <w:lang w:val="en-US"/>
        </w:rPr>
        <w:t>24</w:t>
      </w:r>
      <w:r w:rsidRPr="00290339">
        <w:rPr>
          <w:rFonts w:ascii="Palatino Linotype" w:eastAsia="Times New Roman" w:hAnsi="Palatino Linotype" w:cs="Times New Roman"/>
          <w:lang w:val="en-US"/>
        </w:rPr>
        <w:t xml:space="preserve">(2), 159-168. </w:t>
      </w:r>
      <w:hyperlink r:id="rId34">
        <w:r w:rsidRPr="00290339">
          <w:rPr>
            <w:rFonts w:ascii="Palatino Linotype" w:eastAsia="Times New Roman" w:hAnsi="Palatino Linotype" w:cs="Times New Roman"/>
            <w:color w:val="0563C1"/>
            <w:u w:val="single"/>
            <w:lang w:val="en-US"/>
          </w:rPr>
          <w:t>https://doi.org/10.1016/j.jcps.2013.12.006</w:t>
        </w:r>
      </w:hyperlink>
      <w:r w:rsidRPr="00290339">
        <w:rPr>
          <w:rFonts w:ascii="Palatino Linotype" w:eastAsia="Times New Roman" w:hAnsi="Palatino Linotype" w:cs="Times New Roman"/>
          <w:lang w:val="en-US"/>
        </w:rPr>
        <w:t xml:space="preserve"> .</w:t>
      </w:r>
    </w:p>
    <w:p w14:paraId="66BFBE7A"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lang w:val="en-US"/>
        </w:rPr>
        <w:lastRenderedPageBreak/>
        <w:t>Mateus, J.C., León, L., Núñez-</w:t>
      </w:r>
      <w:proofErr w:type="spellStart"/>
      <w:r w:rsidRPr="00290339">
        <w:rPr>
          <w:rFonts w:ascii="Palatino Linotype" w:eastAsia="Times New Roman" w:hAnsi="Palatino Linotype" w:cs="Times New Roman"/>
          <w:lang w:val="en-US"/>
        </w:rPr>
        <w:t>Alberca</w:t>
      </w:r>
      <w:proofErr w:type="spellEnd"/>
      <w:r w:rsidRPr="00290339">
        <w:rPr>
          <w:rFonts w:ascii="Palatino Linotype" w:eastAsia="Times New Roman" w:hAnsi="Palatino Linotype" w:cs="Times New Roman"/>
          <w:lang w:val="en-US"/>
        </w:rPr>
        <w:t xml:space="preserve">, A., (2022).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peruanos, ciudadanía mediática y su rol social en el contexto del COVID-19. </w:t>
      </w:r>
      <w:proofErr w:type="spellStart"/>
      <w:r w:rsidRPr="00290339">
        <w:rPr>
          <w:rFonts w:ascii="Palatino Linotype" w:eastAsia="Times New Roman" w:hAnsi="Palatino Linotype" w:cs="Times New Roman"/>
          <w:i/>
        </w:rPr>
        <w:t>Comun</w:t>
      </w:r>
      <w:proofErr w:type="spellEnd"/>
      <w:r w:rsidRPr="00290339">
        <w:rPr>
          <w:rFonts w:ascii="Palatino Linotype" w:eastAsia="Times New Roman" w:hAnsi="Palatino Linotype" w:cs="Times New Roman"/>
          <w:i/>
        </w:rPr>
        <w:t xml:space="preserve">. </w:t>
      </w:r>
      <w:proofErr w:type="spellStart"/>
      <w:r w:rsidRPr="00290339">
        <w:rPr>
          <w:rFonts w:ascii="Palatino Linotype" w:eastAsia="Times New Roman" w:hAnsi="Palatino Linotype" w:cs="Times New Roman"/>
          <w:i/>
        </w:rPr>
        <w:t>soc</w:t>
      </w:r>
      <w:proofErr w:type="spellEnd"/>
      <w:r w:rsidRPr="00290339">
        <w:rPr>
          <w:rFonts w:ascii="Palatino Linotype" w:eastAsia="Times New Roman" w:hAnsi="Palatino Linotype" w:cs="Times New Roman"/>
          <w:i/>
        </w:rPr>
        <w:t xml:space="preserve"> vol.19 Guadalajara 2022 </w:t>
      </w:r>
      <w:proofErr w:type="spellStart"/>
      <w:r w:rsidRPr="00290339">
        <w:rPr>
          <w:rFonts w:ascii="Palatino Linotype" w:eastAsia="Times New Roman" w:hAnsi="Palatino Linotype" w:cs="Times New Roman"/>
          <w:i/>
        </w:rPr>
        <w:t>Epub</w:t>
      </w:r>
      <w:proofErr w:type="spellEnd"/>
      <w:r w:rsidRPr="00290339">
        <w:rPr>
          <w:rFonts w:ascii="Palatino Linotype" w:eastAsia="Times New Roman" w:hAnsi="Palatino Linotype" w:cs="Times New Roman"/>
          <w:i/>
        </w:rPr>
        <w:t xml:space="preserve"> 03-Oct-2022. </w:t>
      </w:r>
      <w:hyperlink r:id="rId35">
        <w:r w:rsidRPr="00290339">
          <w:rPr>
            <w:rFonts w:ascii="Palatino Linotype" w:eastAsia="Times New Roman" w:hAnsi="Palatino Linotype" w:cs="Times New Roman"/>
            <w:color w:val="0563C1"/>
            <w:u w:val="single"/>
          </w:rPr>
          <w:t>https://doi.org/10.32870/cys.v2022.8218</w:t>
        </w:r>
      </w:hyperlink>
      <w:r w:rsidRPr="00290339">
        <w:rPr>
          <w:rFonts w:ascii="Palatino Linotype" w:eastAsia="Times New Roman" w:hAnsi="Palatino Linotype" w:cs="Times New Roman"/>
        </w:rPr>
        <w:t xml:space="preserve"> </w:t>
      </w:r>
    </w:p>
    <w:p w14:paraId="64FB44EE"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Molano París, M.C. (2021). Responsabilidad del influenciador digital a la luz del estatuto del consumidor colombiano. </w:t>
      </w:r>
      <w:r w:rsidRPr="00290339">
        <w:rPr>
          <w:rFonts w:ascii="Palatino Linotype" w:eastAsia="Times New Roman" w:hAnsi="Palatino Linotype" w:cs="Times New Roman"/>
          <w:i/>
        </w:rPr>
        <w:t>Revista La Propiedad Inmaterial. 31 (jun. 2021), 157–193</w:t>
      </w:r>
      <w:r w:rsidRPr="00290339">
        <w:rPr>
          <w:rFonts w:ascii="Palatino Linotype" w:eastAsia="Times New Roman" w:hAnsi="Palatino Linotype" w:cs="Times New Roman"/>
        </w:rPr>
        <w:t xml:space="preserve">. </w:t>
      </w:r>
      <w:hyperlink r:id="rId36">
        <w:r w:rsidRPr="00290339">
          <w:rPr>
            <w:rFonts w:ascii="Palatino Linotype" w:eastAsia="Times New Roman" w:hAnsi="Palatino Linotype" w:cs="Times New Roman"/>
            <w:color w:val="0563C1"/>
            <w:u w:val="single"/>
          </w:rPr>
          <w:t>https://doi.org/10.18601/16571959.n31.06</w:t>
        </w:r>
      </w:hyperlink>
      <w:r w:rsidRPr="00290339">
        <w:rPr>
          <w:rFonts w:ascii="Palatino Linotype" w:eastAsia="Times New Roman" w:hAnsi="Palatino Linotype" w:cs="Times New Roman"/>
        </w:rPr>
        <w:t xml:space="preserve"> .</w:t>
      </w:r>
    </w:p>
    <w:p w14:paraId="16904CE8"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Montero, L., (2020). Un acercamiento hacia la apropiación y consumo de Instagram por parte de jóvenes universitarios. </w:t>
      </w:r>
      <w:r w:rsidRPr="00290339">
        <w:rPr>
          <w:rFonts w:ascii="Palatino Linotype" w:eastAsia="Times New Roman" w:hAnsi="Palatino Linotype" w:cs="Times New Roman"/>
          <w:i/>
        </w:rPr>
        <w:t>Reflexiones. 2020, vol.99, n.2, pp.21-43. ISSN 1659-2859</w:t>
      </w:r>
      <w:r w:rsidRPr="00290339">
        <w:rPr>
          <w:rFonts w:ascii="Palatino Linotype" w:eastAsia="Times New Roman" w:hAnsi="Palatino Linotype" w:cs="Times New Roman"/>
        </w:rPr>
        <w:t xml:space="preserve">. </w:t>
      </w:r>
      <w:hyperlink r:id="rId37">
        <w:r w:rsidRPr="00290339">
          <w:rPr>
            <w:rFonts w:ascii="Palatino Linotype" w:eastAsia="Times New Roman" w:hAnsi="Palatino Linotype" w:cs="Times New Roman"/>
            <w:color w:val="0563C1"/>
            <w:u w:val="single"/>
          </w:rPr>
          <w:t>http://dx.doi.org/10.15517/rr.v99i2.39543</w:t>
        </w:r>
      </w:hyperlink>
      <w:r w:rsidRPr="00290339">
        <w:rPr>
          <w:rFonts w:ascii="Palatino Linotype" w:eastAsia="Times New Roman" w:hAnsi="Palatino Linotype" w:cs="Times New Roman"/>
        </w:rPr>
        <w:t xml:space="preserve"> .</w:t>
      </w:r>
    </w:p>
    <w:p w14:paraId="38E33015"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lang w:val="pt-BR"/>
        </w:rPr>
      </w:pPr>
      <w:r w:rsidRPr="00290339">
        <w:rPr>
          <w:rFonts w:ascii="Palatino Linotype" w:eastAsia="Times New Roman" w:hAnsi="Palatino Linotype" w:cs="Times New Roman"/>
          <w:lang w:val="pt-BR"/>
        </w:rPr>
        <w:t xml:space="preserve">Moreira, I., Stenzel, P., Lopes, J., Olivera, J., (2021). </w:t>
      </w:r>
      <w:r w:rsidRPr="00290339">
        <w:rPr>
          <w:rFonts w:ascii="Palatino Linotype" w:eastAsia="Times New Roman" w:hAnsi="Palatino Linotype" w:cs="Times New Roman"/>
        </w:rPr>
        <w:t xml:space="preserve">¿Los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digitales contribuyen con éxito a reducir la brecha entre clientes y empresas? </w:t>
      </w:r>
      <w:r w:rsidRPr="00290339">
        <w:rPr>
          <w:rFonts w:ascii="Palatino Linotype" w:eastAsia="Times New Roman" w:hAnsi="Palatino Linotype" w:cs="Times New Roman"/>
          <w:i/>
          <w:lang w:val="pt-BR"/>
        </w:rPr>
        <w:t>Rev. 18 (6) • </w:t>
      </w:r>
      <w:proofErr w:type="spellStart"/>
      <w:r w:rsidRPr="00290339">
        <w:rPr>
          <w:rFonts w:ascii="Palatino Linotype" w:eastAsia="Times New Roman" w:hAnsi="Palatino Linotype" w:cs="Times New Roman"/>
          <w:i/>
          <w:lang w:val="pt-BR"/>
        </w:rPr>
        <w:t>Nov-Dec</w:t>
      </w:r>
      <w:proofErr w:type="spellEnd"/>
      <w:r w:rsidRPr="00290339">
        <w:rPr>
          <w:rFonts w:ascii="Palatino Linotype" w:eastAsia="Times New Roman" w:hAnsi="Palatino Linotype" w:cs="Times New Roman"/>
          <w:i/>
          <w:lang w:val="pt-BR"/>
        </w:rPr>
        <w:t> 2021.</w:t>
      </w:r>
      <w:r w:rsidRPr="00290339">
        <w:rPr>
          <w:rFonts w:ascii="Palatino Linotype" w:eastAsia="Times New Roman" w:hAnsi="Palatino Linotype" w:cs="Times New Roman"/>
          <w:lang w:val="pt-BR"/>
        </w:rPr>
        <w:t xml:space="preserve"> </w:t>
      </w:r>
      <w:hyperlink r:id="rId38">
        <w:r w:rsidRPr="00290339">
          <w:rPr>
            <w:rFonts w:ascii="Palatino Linotype" w:eastAsia="Times New Roman" w:hAnsi="Palatino Linotype" w:cs="Times New Roman"/>
            <w:color w:val="0563C1"/>
            <w:u w:val="single"/>
            <w:lang w:val="pt-BR"/>
          </w:rPr>
          <w:t>https://doi.org/10.15728/bbr.2021.18.6.4</w:t>
        </w:r>
      </w:hyperlink>
      <w:r w:rsidRPr="00290339">
        <w:rPr>
          <w:rFonts w:ascii="Palatino Linotype" w:eastAsia="Times New Roman" w:hAnsi="Palatino Linotype" w:cs="Times New Roman"/>
          <w:lang w:val="pt-BR"/>
        </w:rPr>
        <w:t xml:space="preserve"> .</w:t>
      </w:r>
    </w:p>
    <w:p w14:paraId="7EB85A42"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proofErr w:type="spellStart"/>
      <w:r w:rsidRPr="00290339">
        <w:rPr>
          <w:rFonts w:ascii="Palatino Linotype" w:eastAsia="Times New Roman" w:hAnsi="Palatino Linotype" w:cs="Times New Roman"/>
          <w:lang w:val="pt-BR"/>
        </w:rPr>
        <w:t>Nascimiento</w:t>
      </w:r>
      <w:proofErr w:type="spellEnd"/>
      <w:r w:rsidRPr="00290339">
        <w:rPr>
          <w:rFonts w:ascii="Palatino Linotype" w:eastAsia="Times New Roman" w:hAnsi="Palatino Linotype" w:cs="Times New Roman"/>
          <w:lang w:val="pt-BR"/>
        </w:rPr>
        <w:t xml:space="preserve">, J., Ávila, A., Gómez, D., (2021). </w:t>
      </w:r>
      <w:r w:rsidRPr="00290339">
        <w:rPr>
          <w:rFonts w:ascii="Palatino Linotype" w:eastAsia="Times New Roman" w:hAnsi="Palatino Linotype" w:cs="Times New Roman"/>
        </w:rPr>
        <w:t xml:space="preserve">Nano influenciadores: un estudio de participación del consumidor en perfil de productos de belleza en Instagram. </w:t>
      </w:r>
      <w:r w:rsidRPr="00290339">
        <w:rPr>
          <w:rFonts w:ascii="Palatino Linotype" w:eastAsia="Times New Roman" w:hAnsi="Palatino Linotype" w:cs="Times New Roman"/>
          <w:i/>
        </w:rPr>
        <w:t>Revista de tecnología y sociedad versión On-line ISSN 2007-3607.</w:t>
      </w:r>
      <w:r w:rsidRPr="00290339">
        <w:rPr>
          <w:rFonts w:ascii="Palatino Linotype" w:eastAsia="Times New Roman" w:hAnsi="Palatino Linotype" w:cs="Times New Roman"/>
        </w:rPr>
        <w:t xml:space="preserve"> </w:t>
      </w:r>
      <w:hyperlink r:id="rId39">
        <w:r w:rsidRPr="00290339">
          <w:rPr>
            <w:rFonts w:ascii="Palatino Linotype" w:eastAsia="Times New Roman" w:hAnsi="Palatino Linotype" w:cs="Times New Roman"/>
            <w:color w:val="0563C1"/>
            <w:u w:val="single"/>
          </w:rPr>
          <w:t>https://doi.org/10.32870/pk.a11n21.645</w:t>
        </w:r>
      </w:hyperlink>
      <w:r w:rsidRPr="00290339">
        <w:rPr>
          <w:rFonts w:ascii="Palatino Linotype" w:eastAsia="Times New Roman" w:hAnsi="Palatino Linotype" w:cs="Times New Roman"/>
        </w:rPr>
        <w:t xml:space="preserve"> .</w:t>
      </w:r>
    </w:p>
    <w:p w14:paraId="016BA4DE"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López, P. (2022). La publicidad digital y el fenómeno de los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el derecho chileno. </w:t>
      </w:r>
      <w:r w:rsidRPr="00290339">
        <w:rPr>
          <w:rFonts w:ascii="Palatino Linotype" w:eastAsia="Times New Roman" w:hAnsi="Palatino Linotype" w:cs="Times New Roman"/>
          <w:i/>
        </w:rPr>
        <w:t>Revista chilena de derecho y tecnología versión On-line ISSN 0719-2584</w:t>
      </w:r>
      <w:r w:rsidRPr="00290339">
        <w:rPr>
          <w:rFonts w:ascii="Palatino Linotype" w:eastAsia="Times New Roman" w:hAnsi="Palatino Linotype" w:cs="Times New Roman"/>
        </w:rPr>
        <w:t xml:space="preserve">. </w:t>
      </w:r>
      <w:hyperlink r:id="rId40">
        <w:r w:rsidRPr="00290339">
          <w:rPr>
            <w:rFonts w:ascii="Palatino Linotype" w:eastAsia="Times New Roman" w:hAnsi="Palatino Linotype" w:cs="Times New Roman"/>
            <w:color w:val="0563C1"/>
            <w:u w:val="single"/>
          </w:rPr>
          <w:t>http://dx.doi.org/10.5354/0719-2584.2022.66254</w:t>
        </w:r>
      </w:hyperlink>
      <w:r w:rsidRPr="00290339">
        <w:rPr>
          <w:rFonts w:ascii="Palatino Linotype" w:eastAsia="Times New Roman" w:hAnsi="Palatino Linotype" w:cs="Times New Roman"/>
        </w:rPr>
        <w:t xml:space="preserve"> .</w:t>
      </w:r>
    </w:p>
    <w:p w14:paraId="19A09B1D"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color w:val="0563C1"/>
          <w:u w:val="single"/>
        </w:rPr>
      </w:pPr>
      <w:r w:rsidRPr="00290339">
        <w:rPr>
          <w:rFonts w:ascii="Palatino Linotype" w:eastAsia="Times New Roman" w:hAnsi="Palatino Linotype" w:cs="Times New Roman"/>
        </w:rPr>
        <w:t>Page</w:t>
      </w:r>
      <w:r w:rsidRPr="00290339">
        <w:rPr>
          <w:rFonts w:ascii="Palatino Linotype" w:eastAsia="Times New Roman" w:hAnsi="Palatino Linotype" w:cs="Times New Roman"/>
          <w:color w:val="000000"/>
        </w:rPr>
        <w:t xml:space="preserve">, M. J. et al., (2021) Declaración PRISMA 2020: una guía actualizada para la publicación de revisiones sistemáticas. </w:t>
      </w:r>
      <w:r w:rsidRPr="00290339">
        <w:rPr>
          <w:rFonts w:ascii="Palatino Linotype" w:eastAsia="Times New Roman" w:hAnsi="Palatino Linotype" w:cs="Times New Roman"/>
          <w:i/>
          <w:color w:val="000000"/>
        </w:rPr>
        <w:t>Revista española de Cardiología. 74 (9), (790-799).</w:t>
      </w:r>
      <w:r w:rsidRPr="00290339">
        <w:rPr>
          <w:rFonts w:ascii="Palatino Linotype" w:eastAsia="Times New Roman" w:hAnsi="Palatino Linotype" w:cs="Times New Roman"/>
          <w:color w:val="000000"/>
        </w:rPr>
        <w:t xml:space="preserve"> </w:t>
      </w:r>
      <w:hyperlink r:id="rId41">
        <w:r w:rsidRPr="00290339">
          <w:rPr>
            <w:rFonts w:ascii="Palatino Linotype" w:eastAsia="Times New Roman" w:hAnsi="Palatino Linotype" w:cs="Times New Roman"/>
            <w:color w:val="0563C1"/>
            <w:u w:val="single"/>
          </w:rPr>
          <w:t>https://doi.org/10.1016/j.recesp.2021.06.016</w:t>
        </w:r>
      </w:hyperlink>
    </w:p>
    <w:p w14:paraId="416B5F6F"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lang w:val="en-US"/>
        </w:rPr>
      </w:pPr>
      <w:r w:rsidRPr="00290339">
        <w:rPr>
          <w:rFonts w:ascii="Palatino Linotype" w:eastAsia="Times New Roman" w:hAnsi="Palatino Linotype" w:cs="Times New Roman"/>
        </w:rPr>
        <w:t>Padilla-Avalos, C. A., &amp; Marroquín-Soto, C. (2021). Enfoques de investigación en odontología: cuantitativa, cualitativa y mixta. </w:t>
      </w:r>
      <w:proofErr w:type="spellStart"/>
      <w:r w:rsidRPr="00290339">
        <w:rPr>
          <w:rFonts w:ascii="Palatino Linotype" w:eastAsia="Times New Roman" w:hAnsi="Palatino Linotype" w:cs="Times New Roman"/>
          <w:i/>
          <w:lang w:val="en-US"/>
        </w:rPr>
        <w:t>Revista</w:t>
      </w:r>
      <w:proofErr w:type="spellEnd"/>
      <w:r w:rsidRPr="00290339">
        <w:rPr>
          <w:rFonts w:ascii="Palatino Linotype" w:eastAsia="Times New Roman" w:hAnsi="Palatino Linotype" w:cs="Times New Roman"/>
          <w:i/>
          <w:lang w:val="en-US"/>
        </w:rPr>
        <w:t xml:space="preserve"> </w:t>
      </w:r>
      <w:proofErr w:type="spellStart"/>
      <w:r w:rsidRPr="00290339">
        <w:rPr>
          <w:rFonts w:ascii="Palatino Linotype" w:eastAsia="Times New Roman" w:hAnsi="Palatino Linotype" w:cs="Times New Roman"/>
          <w:i/>
          <w:lang w:val="en-US"/>
        </w:rPr>
        <w:t>estomatológica</w:t>
      </w:r>
      <w:proofErr w:type="spellEnd"/>
      <w:r w:rsidRPr="00290339">
        <w:rPr>
          <w:rFonts w:ascii="Palatino Linotype" w:eastAsia="Times New Roman" w:hAnsi="Palatino Linotype" w:cs="Times New Roman"/>
          <w:i/>
          <w:lang w:val="en-US"/>
        </w:rPr>
        <w:t xml:space="preserve"> </w:t>
      </w:r>
      <w:proofErr w:type="spellStart"/>
      <w:r w:rsidRPr="00290339">
        <w:rPr>
          <w:rFonts w:ascii="Palatino Linotype" w:eastAsia="Times New Roman" w:hAnsi="Palatino Linotype" w:cs="Times New Roman"/>
          <w:i/>
          <w:lang w:val="en-US"/>
        </w:rPr>
        <w:t>herediana</w:t>
      </w:r>
      <w:proofErr w:type="spellEnd"/>
      <w:r w:rsidRPr="00290339">
        <w:rPr>
          <w:rFonts w:ascii="Palatino Linotype" w:eastAsia="Times New Roman" w:hAnsi="Palatino Linotype" w:cs="Times New Roman"/>
          <w:i/>
          <w:lang w:val="en-US"/>
        </w:rPr>
        <w:t>, 31(4), 338-340.</w:t>
      </w:r>
      <w:r w:rsidRPr="00290339">
        <w:rPr>
          <w:rFonts w:ascii="Palatino Linotype" w:eastAsia="Times New Roman" w:hAnsi="Palatino Linotype" w:cs="Times New Roman"/>
          <w:lang w:val="en-US"/>
        </w:rPr>
        <w:t xml:space="preserve"> </w:t>
      </w:r>
      <w:hyperlink r:id="rId42">
        <w:r w:rsidRPr="00290339">
          <w:rPr>
            <w:rFonts w:ascii="Palatino Linotype" w:eastAsia="Times New Roman" w:hAnsi="Palatino Linotype" w:cs="Times New Roman"/>
            <w:color w:val="0563C1"/>
            <w:u w:val="single"/>
            <w:lang w:val="en-US"/>
          </w:rPr>
          <w:t>http://dx.doi.org/10.20453/reh.v31i4.4104</w:t>
        </w:r>
      </w:hyperlink>
      <w:r w:rsidRPr="00290339">
        <w:rPr>
          <w:rFonts w:ascii="Palatino Linotype" w:eastAsia="Times New Roman" w:hAnsi="Palatino Linotype" w:cs="Times New Roman"/>
          <w:lang w:val="en-US"/>
        </w:rPr>
        <w:t xml:space="preserve">   </w:t>
      </w:r>
    </w:p>
    <w:p w14:paraId="4F38F7A2"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lang w:val="en-US"/>
        </w:rPr>
        <w:t xml:space="preserve">Patton, M.  (2010). Developmental evaluation:  applying complexity concepts to enhance innovation and use. </w:t>
      </w:r>
      <w:r w:rsidRPr="00290339">
        <w:rPr>
          <w:rFonts w:ascii="Palatino Linotype" w:eastAsia="Times New Roman" w:hAnsi="Palatino Linotype" w:cs="Times New Roman"/>
        </w:rPr>
        <w:t xml:space="preserve">Guilford </w:t>
      </w:r>
      <w:proofErr w:type="spellStart"/>
      <w:r w:rsidRPr="00290339">
        <w:rPr>
          <w:rFonts w:ascii="Palatino Linotype" w:eastAsia="Times New Roman" w:hAnsi="Palatino Linotype" w:cs="Times New Roman"/>
        </w:rPr>
        <w:t>Press</w:t>
      </w:r>
      <w:proofErr w:type="spellEnd"/>
      <w:r w:rsidRPr="00290339">
        <w:rPr>
          <w:rFonts w:ascii="Palatino Linotype" w:eastAsia="Times New Roman" w:hAnsi="Palatino Linotype" w:cs="Times New Roman"/>
        </w:rPr>
        <w:t xml:space="preserve">. </w:t>
      </w:r>
    </w:p>
    <w:p w14:paraId="5780DCF7"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Recio, D., Gil, J., y Romero, E. (2023). Impacto y participación de personas influyentes en el deporte y el fitness: un desafío para la alfabetización mediática en educación para la salud. </w:t>
      </w:r>
      <w:r w:rsidRPr="00290339">
        <w:rPr>
          <w:rFonts w:ascii="Palatino Linotype" w:eastAsia="Times New Roman" w:hAnsi="Palatino Linotype" w:cs="Times New Roman"/>
          <w:i/>
        </w:rPr>
        <w:t>Revista en línea de tecnologías de la comunicación y los medios</w:t>
      </w:r>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13</w:t>
      </w:r>
      <w:r w:rsidRPr="00290339">
        <w:rPr>
          <w:rFonts w:ascii="Palatino Linotype" w:eastAsia="Times New Roman" w:hAnsi="Palatino Linotype" w:cs="Times New Roman"/>
        </w:rPr>
        <w:t xml:space="preserve">(3), 1-25. </w:t>
      </w:r>
      <w:hyperlink r:id="rId43">
        <w:r w:rsidRPr="00290339">
          <w:rPr>
            <w:rFonts w:ascii="Palatino Linotype" w:eastAsia="Times New Roman" w:hAnsi="Palatino Linotype" w:cs="Times New Roman"/>
            <w:color w:val="0563C1"/>
            <w:u w:val="single"/>
          </w:rPr>
          <w:t>https://doi.org/10.30935/ojcmt/13309</w:t>
        </w:r>
      </w:hyperlink>
      <w:r w:rsidRPr="00290339">
        <w:rPr>
          <w:rFonts w:ascii="Palatino Linotype" w:eastAsia="Times New Roman" w:hAnsi="Palatino Linotype" w:cs="Times New Roman"/>
        </w:rPr>
        <w:t xml:space="preserve">. </w:t>
      </w:r>
    </w:p>
    <w:p w14:paraId="05A9C4C7"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color w:val="0563C1"/>
          <w:u w:val="single"/>
        </w:rPr>
      </w:pPr>
      <w:r w:rsidRPr="00290339">
        <w:rPr>
          <w:rFonts w:ascii="Palatino Linotype" w:eastAsia="Times New Roman" w:hAnsi="Palatino Linotype" w:cs="Times New Roman"/>
          <w:color w:val="000000"/>
        </w:rPr>
        <w:t xml:space="preserve">Rodríguez, P. y García, J. (2022). Uso de </w:t>
      </w:r>
      <w:proofErr w:type="spellStart"/>
      <w:r w:rsidRPr="00290339">
        <w:rPr>
          <w:rFonts w:ascii="Palatino Linotype" w:eastAsia="Times New Roman" w:hAnsi="Palatino Linotype" w:cs="Times New Roman"/>
          <w:color w:val="000000"/>
        </w:rPr>
        <w:t>influencers</w:t>
      </w:r>
      <w:proofErr w:type="spellEnd"/>
      <w:r w:rsidRPr="00290339">
        <w:rPr>
          <w:rFonts w:ascii="Palatino Linotype" w:eastAsia="Times New Roman" w:hAnsi="Palatino Linotype" w:cs="Times New Roman"/>
          <w:color w:val="000000"/>
        </w:rPr>
        <w:t xml:space="preserve"> en el marketing digital de las empresas turísticas españolas. </w:t>
      </w:r>
      <w:r w:rsidRPr="00290339">
        <w:rPr>
          <w:rFonts w:ascii="Palatino Linotype" w:eastAsia="Times New Roman" w:hAnsi="Palatino Linotype" w:cs="Times New Roman"/>
          <w:i/>
          <w:color w:val="000000"/>
        </w:rPr>
        <w:t>Cuadernos.info</w:t>
      </w:r>
      <w:r w:rsidRPr="00290339">
        <w:rPr>
          <w:rFonts w:ascii="Palatino Linotype" w:eastAsia="Times New Roman" w:hAnsi="Palatino Linotype" w:cs="Times New Roman"/>
          <w:color w:val="000000"/>
        </w:rPr>
        <w:t>, (51), 200-222.</w:t>
      </w:r>
      <w:r w:rsidRPr="00290339">
        <w:rPr>
          <w:rFonts w:ascii="Palatino Linotype" w:eastAsia="Times New Roman" w:hAnsi="Palatino Linotype" w:cs="Times New Roman"/>
          <w:color w:val="0563C1"/>
          <w:u w:val="single"/>
        </w:rPr>
        <w:t> </w:t>
      </w:r>
      <w:hyperlink r:id="rId44">
        <w:r w:rsidRPr="00290339">
          <w:rPr>
            <w:rFonts w:ascii="Palatino Linotype" w:eastAsia="Times New Roman" w:hAnsi="Palatino Linotype" w:cs="Times New Roman"/>
            <w:color w:val="0563C1"/>
            <w:u w:val="single"/>
          </w:rPr>
          <w:t>https:/ /dx.doi.org/10.7764/cdi.51.27743 </w:t>
        </w:r>
      </w:hyperlink>
    </w:p>
    <w:p w14:paraId="5CEEBFFC"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Romero, L. y Castillo, B. (2023). Hacia lo último en investigación de marketing social en contenido generado por el usuario (CGU) e personas influyentes. </w:t>
      </w:r>
      <w:r w:rsidRPr="00290339">
        <w:rPr>
          <w:rFonts w:ascii="Palatino Linotype" w:eastAsia="Times New Roman" w:hAnsi="Palatino Linotype" w:cs="Times New Roman"/>
          <w:i/>
        </w:rPr>
        <w:t xml:space="preserve">Revista de </w:t>
      </w:r>
      <w:r w:rsidRPr="00290339">
        <w:rPr>
          <w:rFonts w:ascii="Palatino Linotype" w:eastAsia="Times New Roman" w:hAnsi="Palatino Linotype" w:cs="Times New Roman"/>
          <w:i/>
        </w:rPr>
        <w:lastRenderedPageBreak/>
        <w:t>Desarrollo Gerencial</w:t>
      </w:r>
      <w:r w:rsidRPr="00290339">
        <w:rPr>
          <w:rFonts w:ascii="Palatino Linotype" w:eastAsia="Times New Roman" w:hAnsi="Palatino Linotype" w:cs="Times New Roman"/>
        </w:rPr>
        <w:t>,</w:t>
      </w:r>
      <w:r w:rsidRPr="00290339">
        <w:rPr>
          <w:rFonts w:ascii="Palatino Linotype" w:eastAsia="Times New Roman" w:hAnsi="Palatino Linotype" w:cs="Times New Roman"/>
          <w:i/>
        </w:rPr>
        <w:t xml:space="preserve"> 42</w:t>
      </w:r>
      <w:r w:rsidRPr="00290339">
        <w:rPr>
          <w:rFonts w:ascii="Palatino Linotype" w:eastAsia="Times New Roman" w:hAnsi="Palatino Linotype" w:cs="Times New Roman"/>
        </w:rPr>
        <w:t xml:space="preserve">(6), 425-435. </w:t>
      </w:r>
      <w:hyperlink r:id="rId45">
        <w:r w:rsidRPr="00290339">
          <w:rPr>
            <w:rFonts w:ascii="Palatino Linotype" w:eastAsia="Times New Roman" w:hAnsi="Palatino Linotype" w:cs="Times New Roman"/>
            <w:color w:val="0563C1"/>
            <w:u w:val="single"/>
          </w:rPr>
          <w:t>https://doi-org.up.idm.oclc.org/10.1108/JMD-11-2022-0285</w:t>
        </w:r>
      </w:hyperlink>
      <w:r w:rsidRPr="00290339">
        <w:rPr>
          <w:rFonts w:ascii="Palatino Linotype" w:eastAsia="Times New Roman" w:hAnsi="Palatino Linotype" w:cs="Times New Roman"/>
        </w:rPr>
        <w:t xml:space="preserve">. </w:t>
      </w:r>
    </w:p>
    <w:p w14:paraId="4E482181"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lang w:val="pt-BR"/>
        </w:rPr>
      </w:pPr>
      <w:r w:rsidRPr="00290339">
        <w:rPr>
          <w:rFonts w:ascii="Palatino Linotype" w:eastAsia="Times New Roman" w:hAnsi="Palatino Linotype" w:cs="Times New Roman"/>
          <w:lang w:val="pt-BR"/>
        </w:rPr>
        <w:t xml:space="preserve">Silva, A., Mendes-Filho, L., (2023). </w:t>
      </w:r>
      <w:r w:rsidRPr="00290339">
        <w:rPr>
          <w:rFonts w:ascii="Palatino Linotype" w:eastAsia="Times New Roman" w:hAnsi="Palatino Linotype" w:cs="Times New Roman"/>
        </w:rPr>
        <w:t xml:space="preserve">La credibilidad de los influyentes de viajes en Instagram afecta la intención del viajero en la elección de destinos.  </w:t>
      </w:r>
      <w:r w:rsidRPr="00290339">
        <w:rPr>
          <w:rFonts w:ascii="Palatino Linotype" w:eastAsia="Times New Roman" w:hAnsi="Palatino Linotype" w:cs="Times New Roman"/>
          <w:i/>
          <w:lang w:val="pt-BR"/>
        </w:rPr>
        <w:t>Revista Brasileira de Pesquisa em Turismo</w:t>
      </w:r>
      <w:r w:rsidRPr="00290339">
        <w:rPr>
          <w:rFonts w:ascii="Palatino Linotype" w:eastAsia="Times New Roman" w:hAnsi="Palatino Linotype" w:cs="Times New Roman"/>
          <w:lang w:val="pt-BR"/>
        </w:rPr>
        <w:t xml:space="preserve">. </w:t>
      </w:r>
      <w:hyperlink r:id="rId46">
        <w:r w:rsidRPr="00290339">
          <w:rPr>
            <w:rFonts w:ascii="Palatino Linotype" w:eastAsia="Times New Roman" w:hAnsi="Palatino Linotype" w:cs="Times New Roman"/>
            <w:color w:val="0563C1"/>
            <w:u w:val="single"/>
            <w:lang w:val="pt-BR"/>
          </w:rPr>
          <w:t>https://doi.org/10.7784/rbtur.v17.2669</w:t>
        </w:r>
      </w:hyperlink>
      <w:r w:rsidRPr="00290339">
        <w:rPr>
          <w:rFonts w:ascii="Palatino Linotype" w:eastAsia="Times New Roman" w:hAnsi="Palatino Linotype" w:cs="Times New Roman"/>
          <w:lang w:val="pt-BR"/>
        </w:rPr>
        <w:t xml:space="preserve"> </w:t>
      </w:r>
    </w:p>
    <w:p w14:paraId="403A2E7A"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proofErr w:type="spellStart"/>
      <w:r w:rsidRPr="00290339">
        <w:rPr>
          <w:rFonts w:ascii="Palatino Linotype" w:eastAsia="Times New Roman" w:hAnsi="Palatino Linotype" w:cs="Times New Roman"/>
        </w:rPr>
        <w:t>Sziklai</w:t>
      </w:r>
      <w:proofErr w:type="spellEnd"/>
      <w:r w:rsidRPr="00290339">
        <w:rPr>
          <w:rFonts w:ascii="Palatino Linotype" w:eastAsia="Times New Roman" w:hAnsi="Palatino Linotype" w:cs="Times New Roman"/>
        </w:rPr>
        <w:t xml:space="preserve">, B. y </w:t>
      </w:r>
      <w:proofErr w:type="gramStart"/>
      <w:r w:rsidRPr="00290339">
        <w:rPr>
          <w:rFonts w:ascii="Palatino Linotype" w:eastAsia="Times New Roman" w:hAnsi="Palatino Linotype" w:cs="Times New Roman"/>
        </w:rPr>
        <w:t>Polaco</w:t>
      </w:r>
      <w:proofErr w:type="gramEnd"/>
      <w:r w:rsidRPr="00290339">
        <w:rPr>
          <w:rFonts w:ascii="Palatino Linotype" w:eastAsia="Times New Roman" w:hAnsi="Palatino Linotype" w:cs="Times New Roman"/>
        </w:rPr>
        <w:t xml:space="preserve">, B. (2023). Encontrar primeros adoptantes de la innovación en las redes sociales. </w:t>
      </w:r>
      <w:r w:rsidRPr="00290339">
        <w:rPr>
          <w:rFonts w:ascii="Palatino Linotype" w:eastAsia="Times New Roman" w:hAnsi="Palatino Linotype" w:cs="Times New Roman"/>
          <w:i/>
        </w:rPr>
        <w:t>Análisis de Redes Sociales y Minería</w:t>
      </w:r>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 xml:space="preserve">13(1), 1-12. </w:t>
      </w:r>
      <w:hyperlink r:id="rId47">
        <w:r w:rsidRPr="00290339">
          <w:rPr>
            <w:rFonts w:ascii="Palatino Linotype" w:eastAsia="Times New Roman" w:hAnsi="Palatino Linotype" w:cs="Times New Roman"/>
            <w:color w:val="0563C1"/>
            <w:u w:val="single"/>
          </w:rPr>
          <w:t>https://doi.org/10.1007/s13278-022-01012-5</w:t>
        </w:r>
      </w:hyperlink>
      <w:r w:rsidRPr="00290339">
        <w:rPr>
          <w:rFonts w:ascii="Palatino Linotype" w:eastAsia="Times New Roman" w:hAnsi="Palatino Linotype" w:cs="Times New Roman"/>
        </w:rPr>
        <w:t>.</w:t>
      </w:r>
    </w:p>
    <w:p w14:paraId="1315C548"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Uribe, R., Buzeta, C., Manzur, E., Celis, M., (2022). </w:t>
      </w:r>
      <w:proofErr w:type="spellStart"/>
      <w:r w:rsidRPr="00290339">
        <w:rPr>
          <w:rFonts w:ascii="Palatino Linotype" w:eastAsia="Times New Roman" w:hAnsi="Palatino Linotype" w:cs="Times New Roman"/>
        </w:rPr>
        <w:t>Celebrity</w:t>
      </w:r>
      <w:proofErr w:type="spellEnd"/>
      <w:r w:rsidRPr="00290339">
        <w:rPr>
          <w:rFonts w:ascii="Palatino Linotype" w:eastAsia="Times New Roman" w:hAnsi="Palatino Linotype" w:cs="Times New Roman"/>
        </w:rPr>
        <w:t xml:space="preserve"> </w:t>
      </w:r>
      <w:proofErr w:type="spellStart"/>
      <w:r w:rsidRPr="00290339">
        <w:rPr>
          <w:rFonts w:ascii="Palatino Linotype" w:eastAsia="Times New Roman" w:hAnsi="Palatino Linotype" w:cs="Times New Roman"/>
        </w:rPr>
        <w:t>endorsement</w:t>
      </w:r>
      <w:proofErr w:type="spellEnd"/>
      <w:r w:rsidRPr="00290339">
        <w:rPr>
          <w:rFonts w:ascii="Palatino Linotype" w:eastAsia="Times New Roman" w:hAnsi="Palatino Linotype" w:cs="Times New Roman"/>
        </w:rPr>
        <w:t xml:space="preserve"> utilizando diferentes tipos de nuevos medios y formatos publicitarios. </w:t>
      </w:r>
      <w:r w:rsidRPr="00290339">
        <w:rPr>
          <w:rFonts w:ascii="Palatino Linotype" w:eastAsia="Times New Roman" w:hAnsi="Palatino Linotype" w:cs="Times New Roman"/>
          <w:i/>
        </w:rPr>
        <w:t>Academia; Bogotá Tomo 35, N.º 3, (2022): 281-302.</w:t>
      </w:r>
      <w:r w:rsidRPr="00290339">
        <w:rPr>
          <w:rFonts w:ascii="Palatino Linotype" w:eastAsia="Times New Roman" w:hAnsi="Palatino Linotype" w:cs="Times New Roman"/>
        </w:rPr>
        <w:t xml:space="preserve"> </w:t>
      </w:r>
      <w:hyperlink r:id="rId48">
        <w:r w:rsidRPr="00290339">
          <w:rPr>
            <w:rFonts w:ascii="Palatino Linotype" w:eastAsia="Times New Roman" w:hAnsi="Palatino Linotype" w:cs="Times New Roman"/>
            <w:color w:val="0563C1"/>
            <w:u w:val="single"/>
          </w:rPr>
          <w:t>https://doi.org/10.1108/ARLA-08-2021-0167</w:t>
        </w:r>
      </w:hyperlink>
      <w:r w:rsidRPr="00290339">
        <w:rPr>
          <w:rFonts w:ascii="Palatino Linotype" w:eastAsia="Times New Roman" w:hAnsi="Palatino Linotype" w:cs="Times New Roman"/>
        </w:rPr>
        <w:t xml:space="preserve"> .</w:t>
      </w:r>
    </w:p>
    <w:p w14:paraId="453E0F28"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proofErr w:type="spellStart"/>
      <w:r w:rsidRPr="00290339">
        <w:rPr>
          <w:rFonts w:ascii="Palatino Linotype" w:eastAsia="Times New Roman" w:hAnsi="Palatino Linotype" w:cs="Times New Roman"/>
        </w:rPr>
        <w:t>Xie</w:t>
      </w:r>
      <w:proofErr w:type="spellEnd"/>
      <w:r w:rsidRPr="00290339">
        <w:rPr>
          <w:rFonts w:ascii="Palatino Linotype" w:eastAsia="Times New Roman" w:hAnsi="Palatino Linotype" w:cs="Times New Roman"/>
        </w:rPr>
        <w:t>, L., </w:t>
      </w:r>
      <w:proofErr w:type="spellStart"/>
      <w:r w:rsidRPr="00290339">
        <w:rPr>
          <w:rFonts w:ascii="Palatino Linotype" w:eastAsia="Times New Roman" w:hAnsi="Palatino Linotype" w:cs="Times New Roman"/>
        </w:rPr>
        <w:t>Magor</w:t>
      </w:r>
      <w:proofErr w:type="spellEnd"/>
      <w:r w:rsidRPr="00290339">
        <w:rPr>
          <w:rFonts w:ascii="Palatino Linotype" w:eastAsia="Times New Roman" w:hAnsi="Palatino Linotype" w:cs="Times New Roman"/>
        </w:rPr>
        <w:t>, T., </w:t>
      </w:r>
      <w:proofErr w:type="spellStart"/>
      <w:r w:rsidRPr="00290339">
        <w:rPr>
          <w:rFonts w:ascii="Palatino Linotype" w:eastAsia="Times New Roman" w:hAnsi="Palatino Linotype" w:cs="Times New Roman"/>
        </w:rPr>
        <w:t>Benckendorff</w:t>
      </w:r>
      <w:proofErr w:type="spellEnd"/>
      <w:r w:rsidRPr="00290339">
        <w:rPr>
          <w:rFonts w:ascii="Palatino Linotype" w:eastAsia="Times New Roman" w:hAnsi="Palatino Linotype" w:cs="Times New Roman"/>
        </w:rPr>
        <w:t xml:space="preserve">, P. y Hughes, K. (2023). ¿Todo bombo o algo real? Investigar la interacción de los usuarios con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virtuales en el turismo. </w:t>
      </w:r>
      <w:r w:rsidRPr="00290339">
        <w:rPr>
          <w:rFonts w:ascii="Palatino Linotype" w:eastAsia="Times New Roman" w:hAnsi="Palatino Linotype" w:cs="Times New Roman"/>
          <w:i/>
        </w:rPr>
        <w:t>Gestión turística</w:t>
      </w:r>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99, 1-14.</w:t>
      </w:r>
      <w:r w:rsidRPr="00290339">
        <w:rPr>
          <w:rFonts w:ascii="Palatino Linotype" w:eastAsia="Times New Roman" w:hAnsi="Palatino Linotype" w:cs="Times New Roman"/>
        </w:rPr>
        <w:t xml:space="preserve"> </w:t>
      </w:r>
      <w:hyperlink r:id="rId49">
        <w:r w:rsidRPr="00290339">
          <w:rPr>
            <w:rFonts w:ascii="Palatino Linotype" w:eastAsia="Times New Roman" w:hAnsi="Palatino Linotype" w:cs="Times New Roman"/>
            <w:color w:val="0563C1"/>
            <w:u w:val="single"/>
          </w:rPr>
          <w:t>https://doi.org/10.1016/j.tourman.2023.104779</w:t>
        </w:r>
      </w:hyperlink>
      <w:r w:rsidRPr="00290339">
        <w:rPr>
          <w:rFonts w:ascii="Palatino Linotype" w:eastAsia="Times New Roman" w:hAnsi="Palatino Linotype" w:cs="Times New Roman"/>
        </w:rPr>
        <w:t xml:space="preserve">. </w:t>
      </w:r>
    </w:p>
    <w:p w14:paraId="78D84D9D" w14:textId="77777777" w:rsidR="00A25438" w:rsidRPr="00290339" w:rsidRDefault="00A25438" w:rsidP="00A25438">
      <w:pPr>
        <w:spacing w:after="6pt" w:line="12pt" w:lineRule="auto"/>
        <w:ind w:start="35.45pt" w:hanging="35.45pt"/>
        <w:jc w:val="both"/>
        <w:rPr>
          <w:rFonts w:ascii="Palatino Linotype" w:eastAsia="Times New Roman" w:hAnsi="Palatino Linotype" w:cs="Times New Roman"/>
        </w:rPr>
      </w:pPr>
      <w:r w:rsidRPr="00290339">
        <w:rPr>
          <w:rFonts w:ascii="Palatino Linotype" w:eastAsia="Times New Roman" w:hAnsi="Palatino Linotype" w:cs="Times New Roman"/>
        </w:rPr>
        <w:t xml:space="preserve">Yan, M., </w:t>
      </w:r>
      <w:proofErr w:type="spellStart"/>
      <w:r w:rsidRPr="00290339">
        <w:rPr>
          <w:rFonts w:ascii="Palatino Linotype" w:eastAsia="Times New Roman" w:hAnsi="Palatino Linotype" w:cs="Times New Roman"/>
        </w:rPr>
        <w:t>Kwok</w:t>
      </w:r>
      <w:proofErr w:type="spellEnd"/>
      <w:r w:rsidRPr="00290339">
        <w:rPr>
          <w:rFonts w:ascii="Palatino Linotype" w:eastAsia="Times New Roman" w:hAnsi="Palatino Linotype" w:cs="Times New Roman"/>
        </w:rPr>
        <w:t xml:space="preserve">, APK, Chan, AHS, Zhuang, YS, </w:t>
      </w:r>
      <w:proofErr w:type="spellStart"/>
      <w:r w:rsidRPr="00290339">
        <w:rPr>
          <w:rFonts w:ascii="Palatino Linotype" w:eastAsia="Times New Roman" w:hAnsi="Palatino Linotype" w:cs="Times New Roman"/>
        </w:rPr>
        <w:t>Wen</w:t>
      </w:r>
      <w:proofErr w:type="spellEnd"/>
      <w:r w:rsidRPr="00290339">
        <w:rPr>
          <w:rFonts w:ascii="Palatino Linotype" w:eastAsia="Times New Roman" w:hAnsi="Palatino Linotype" w:cs="Times New Roman"/>
        </w:rPr>
        <w:t xml:space="preserve">, K. y Zhang, KC. (2023). Una investigación empírica del impacto de los anuncios de transmisión en vivo de </w:t>
      </w:r>
      <w:proofErr w:type="spellStart"/>
      <w:r w:rsidRPr="00290339">
        <w:rPr>
          <w:rFonts w:ascii="Palatino Linotype" w:eastAsia="Times New Roman" w:hAnsi="Palatino Linotype" w:cs="Times New Roman"/>
        </w:rPr>
        <w:t>influencers</w:t>
      </w:r>
      <w:proofErr w:type="spellEnd"/>
      <w:r w:rsidRPr="00290339">
        <w:rPr>
          <w:rFonts w:ascii="Palatino Linotype" w:eastAsia="Times New Roman" w:hAnsi="Palatino Linotype" w:cs="Times New Roman"/>
        </w:rPr>
        <w:t xml:space="preserve"> en plataformas de comercio electrónico en el impulso de compra de los consumidores, </w:t>
      </w:r>
      <w:r w:rsidRPr="00290339">
        <w:rPr>
          <w:rFonts w:ascii="Palatino Linotype" w:eastAsia="Times New Roman" w:hAnsi="Palatino Linotype" w:cs="Times New Roman"/>
          <w:i/>
        </w:rPr>
        <w:t xml:space="preserve">Internet </w:t>
      </w:r>
      <w:proofErr w:type="spellStart"/>
      <w:r w:rsidRPr="00290339">
        <w:rPr>
          <w:rFonts w:ascii="Palatino Linotype" w:eastAsia="Times New Roman" w:hAnsi="Palatino Linotype" w:cs="Times New Roman"/>
          <w:i/>
        </w:rPr>
        <w:t>Research</w:t>
      </w:r>
      <w:proofErr w:type="spellEnd"/>
      <w:r w:rsidRPr="00290339">
        <w:rPr>
          <w:rFonts w:ascii="Palatino Linotype" w:eastAsia="Times New Roman" w:hAnsi="Palatino Linotype" w:cs="Times New Roman"/>
        </w:rPr>
        <w:t xml:space="preserve">, </w:t>
      </w:r>
      <w:r w:rsidRPr="00290339">
        <w:rPr>
          <w:rFonts w:ascii="Palatino Linotype" w:eastAsia="Times New Roman" w:hAnsi="Palatino Linotype" w:cs="Times New Roman"/>
          <w:i/>
        </w:rPr>
        <w:t>33(4), 1633-1663</w:t>
      </w:r>
      <w:r w:rsidRPr="00290339">
        <w:rPr>
          <w:rFonts w:ascii="Palatino Linotype" w:eastAsia="Times New Roman" w:hAnsi="Palatino Linotype" w:cs="Times New Roman"/>
        </w:rPr>
        <w:t xml:space="preserve">. </w:t>
      </w:r>
      <w:hyperlink r:id="rId50">
        <w:r w:rsidRPr="00290339">
          <w:rPr>
            <w:rFonts w:ascii="Palatino Linotype" w:eastAsia="Times New Roman" w:hAnsi="Palatino Linotype" w:cs="Times New Roman"/>
            <w:color w:val="0563C1"/>
            <w:u w:val="single"/>
          </w:rPr>
          <w:t>https://doi-org.up.idm.oclc.org/10.1108/INTR-11-2020-0625</w:t>
        </w:r>
      </w:hyperlink>
      <w:r w:rsidRPr="00290339">
        <w:rPr>
          <w:rFonts w:ascii="Palatino Linotype" w:eastAsia="Times New Roman" w:hAnsi="Palatino Linotype" w:cs="Times New Roman"/>
        </w:rPr>
        <w:t xml:space="preserve">. </w:t>
      </w:r>
    </w:p>
    <w:p w14:paraId="1D26894E" w14:textId="77777777" w:rsidR="00A25438" w:rsidRPr="00290339" w:rsidRDefault="00A25438" w:rsidP="00A25438">
      <w:pPr>
        <w:spacing w:after="6pt" w:line="12pt" w:lineRule="auto"/>
        <w:jc w:val="both"/>
        <w:rPr>
          <w:rFonts w:ascii="Palatino Linotype" w:eastAsia="Times New Roman" w:hAnsi="Palatino Linotype" w:cs="Times New Roman"/>
        </w:rPr>
      </w:pPr>
    </w:p>
    <w:p w14:paraId="67D4604F" w14:textId="77777777" w:rsidR="00682EB1" w:rsidRPr="00BA267D" w:rsidRDefault="00682EB1" w:rsidP="00682EB1">
      <w:pPr>
        <w:ind w:start="35.45pt" w:hanging="35.45pt"/>
        <w:rPr>
          <w:rFonts w:ascii="Book Antiqua" w:hAnsi="Book Antiqua" w:cs="Times New Roman"/>
        </w:rPr>
      </w:pPr>
    </w:p>
    <w:p w14:paraId="4A6D6ED2" w14:textId="481B5F46" w:rsidR="002539A3" w:rsidRDefault="002539A3" w:rsidP="00465E4D">
      <w:pPr>
        <w:spacing w:line="18pt" w:lineRule="auto"/>
        <w:ind w:hanging="35.45pt"/>
        <w:jc w:val="both"/>
        <w:rPr>
          <w:rFonts w:ascii="Goudy Old Style" w:hAnsi="Goudy Old Style"/>
          <w:lang w:val="en-US"/>
        </w:rPr>
      </w:pPr>
    </w:p>
    <w:p w14:paraId="415C0B91" w14:textId="77777777" w:rsidR="0068230B" w:rsidRDefault="0068230B" w:rsidP="00465E4D">
      <w:pPr>
        <w:spacing w:line="18pt" w:lineRule="auto"/>
        <w:ind w:hanging="35.45pt"/>
        <w:jc w:val="both"/>
        <w:rPr>
          <w:rFonts w:ascii="Goudy Old Style" w:hAnsi="Goudy Old Style"/>
          <w:lang w:val="en-US"/>
        </w:rPr>
      </w:pPr>
    </w:p>
    <w:p w14:paraId="12794D2F" w14:textId="77777777" w:rsidR="0068230B" w:rsidRDefault="0068230B" w:rsidP="00465E4D">
      <w:pPr>
        <w:spacing w:line="18pt" w:lineRule="auto"/>
        <w:ind w:hanging="35.45pt"/>
        <w:jc w:val="both"/>
        <w:rPr>
          <w:rFonts w:ascii="Goudy Old Style" w:hAnsi="Goudy Old Style"/>
          <w:lang w:val="en-US"/>
        </w:rPr>
      </w:pPr>
    </w:p>
    <w:p w14:paraId="65024694" w14:textId="11771EC8" w:rsidR="0068230B" w:rsidRPr="001E0A1D" w:rsidRDefault="00FB4FDA" w:rsidP="00465E4D">
      <w:pPr>
        <w:spacing w:line="18pt" w:lineRule="auto"/>
        <w:ind w:hanging="35.45pt"/>
        <w:jc w:val="both"/>
        <w:rPr>
          <w:rFonts w:ascii="Goudy Old Style" w:hAnsi="Goudy Old Style"/>
          <w:lang w:val="en-US"/>
        </w:rPr>
      </w:pPr>
      <w:r>
        <w:rPr>
          <w:rFonts w:ascii="Goudy Old Style" w:hAnsi="Goudy Old Style"/>
          <w:noProof/>
          <w:lang w:val="en-US"/>
        </w:rPr>
        <w:lastRenderedPageBreak/>
        <w:drawing>
          <wp:anchor distT="0" distB="0" distL="114300" distR="114300" simplePos="0" relativeHeight="251674624" behindDoc="0" locked="0" layoutInCell="1" allowOverlap="1" wp14:anchorId="21E4A0AC" wp14:editId="3E6B4CC0">
            <wp:simplePos x="0" y="0"/>
            <wp:positionH relativeFrom="page">
              <wp:align>right</wp:align>
            </wp:positionH>
            <wp:positionV relativeFrom="paragraph">
              <wp:posOffset>0</wp:posOffset>
            </wp:positionV>
            <wp:extent cx="7543800" cy="5657850"/>
            <wp:effectExtent l="0" t="0" r="0" b="0"/>
            <wp:wrapSquare wrapText="bothSides"/>
            <wp:docPr id="1116648863" name="Imagen 2" descr="Un luz de freno en frente de un edificio&#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16648863" name="Imagen 2" descr="Un luz de freno en frente de un edificio&#10;&#10;Descripción generada automáticamente con confianza baja"/>
                    <pic:cNvPicPr/>
                  </pic:nvPicPr>
                  <pic:blipFill>
                    <a:blip r:embed="rId51">
                      <a:extLst>
                        <a:ext uri="{28A0092B-C50C-407E-A947-70E740481C1C}">
                          <a14:useLocalDpi xmlns:a14="http://schemas.microsoft.com/office/drawing/2010/main" val="0"/>
                        </a:ext>
                      </a:extLst>
                    </a:blip>
                    <a:stretch>
                      <a:fillRect/>
                    </a:stretch>
                  </pic:blipFill>
                  <pic:spPr>
                    <a:xfrm>
                      <a:off x="0" y="0"/>
                      <a:ext cx="7543800" cy="5657850"/>
                    </a:xfrm>
                    <a:prstGeom prst="rect">
                      <a:avLst/>
                    </a:prstGeom>
                  </pic:spPr>
                </pic:pic>
              </a:graphicData>
            </a:graphic>
            <wp14:sizeRelH relativeFrom="margin">
              <wp14:pctWidth>0%</wp14:pctWidth>
            </wp14:sizeRelH>
            <wp14:sizeRelV relativeFrom="margin">
              <wp14:pctHeight>0%</wp14:pctHeight>
            </wp14:sizeRelV>
          </wp:anchor>
        </w:drawing>
      </w:r>
    </w:p>
    <w:sectPr w:rsidR="0068230B" w:rsidRPr="001E0A1D" w:rsidSect="00047628">
      <w:headerReference w:type="even" r:id="rId52"/>
      <w:headerReference w:type="default" r:id="rId53"/>
      <w:pgSz w:w="595.30pt" w:h="841.90pt"/>
      <w:pgMar w:top="70.85pt" w:right="85.05pt" w:bottom="70.85pt" w:left="85.05pt" w:header="35.40pt" w:footer="35.40pt" w:gutter="0pt"/>
      <w:pgNumType w:start="62"/>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65637D8A" w14:textId="77777777" w:rsidR="00047628" w:rsidRDefault="00047628" w:rsidP="00901D1C">
      <w:pPr>
        <w:spacing w:after="0pt" w:line="12pt" w:lineRule="auto"/>
      </w:pPr>
      <w:r>
        <w:separator/>
      </w:r>
    </w:p>
  </w:endnote>
  <w:endnote w:type="continuationSeparator" w:id="0">
    <w:p w14:paraId="469E9AC7" w14:textId="77777777" w:rsidR="00047628" w:rsidRDefault="00047628"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 w:name="Noto Sans">
    <w:charset w:characterSet="iso-8859-1"/>
    <w:family w:val="swiss"/>
    <w:pitch w:val="variable"/>
    <w:sig w:usb0="E00082FF" w:usb1="400078FF" w:usb2="00000021" w:usb3="00000000" w:csb0="0000019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86301853"/>
      <w:docPartObj>
        <w:docPartGallery w:val="Page Numbers (Bottom of Page)"/>
        <w:docPartUnique/>
      </w:docPartObj>
    </w:sdtPr>
    <w:sdtContent>
      <w:p w14:paraId="66A654AD" w14:textId="6AA1307E" w:rsidR="00FA6CBC" w:rsidRDefault="00FA6CBC" w:rsidP="00FA6CBC">
        <w:pPr>
          <w:pStyle w:val="Piedepgina"/>
          <w:pBdr>
            <w:bottom w:val="single" w:sz="4" w:space="1" w:color="auto"/>
          </w:pBdr>
          <w:jc w:val="end"/>
        </w:pPr>
        <w:r>
          <w:fldChar w:fldCharType="begin"/>
        </w:r>
        <w:r>
          <w:instrText>PAGE   \* MERGEFORMAT</w:instrText>
        </w:r>
        <w:r>
          <w:fldChar w:fldCharType="separate"/>
        </w:r>
        <w:r>
          <w:rPr>
            <w:lang w:val="es-ES"/>
          </w:rPr>
          <w:t>2</w:t>
        </w:r>
        <w:r>
          <w:fldChar w:fldCharType="end"/>
        </w:r>
      </w:p>
    </w:sdtContent>
  </w:sdt>
  <w:p w14:paraId="422F2A91" w14:textId="51E15579" w:rsidR="00EE410A" w:rsidRPr="00601C86" w:rsidRDefault="00EE410A" w:rsidP="00EE410A">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 xml:space="preserve">Revista Ciencias y Artes 2023, 1(4), </w:t>
    </w:r>
    <w:r>
      <w:rPr>
        <w:rFonts w:ascii="Book Antiqua" w:eastAsiaTheme="majorEastAsia" w:hAnsi="Book Antiqua" w:cstheme="majorBidi"/>
        <w:b/>
        <w:bCs/>
        <w:color w:val="00B050"/>
        <w:sz w:val="20"/>
        <w:szCs w:val="20"/>
      </w:rPr>
      <w:t>61</w:t>
    </w:r>
    <w:r w:rsidRPr="00601C86">
      <w:rPr>
        <w:rFonts w:ascii="Book Antiqua" w:eastAsiaTheme="majorEastAsia" w:hAnsi="Book Antiqua" w:cstheme="majorBidi"/>
        <w:b/>
        <w:bCs/>
        <w:color w:val="00B050"/>
        <w:sz w:val="20"/>
        <w:szCs w:val="20"/>
      </w:rPr>
      <w:t>-</w:t>
    </w:r>
    <w:r>
      <w:rPr>
        <w:rFonts w:ascii="Book Antiqua" w:eastAsiaTheme="majorEastAsia" w:hAnsi="Book Antiqua" w:cstheme="majorBidi"/>
        <w:b/>
        <w:bCs/>
        <w:color w:val="00B050"/>
        <w:sz w:val="20"/>
        <w:szCs w:val="20"/>
      </w:rPr>
      <w:t>90</w:t>
    </w:r>
  </w:p>
  <w:p w14:paraId="37C6A2F9" w14:textId="2642E82B" w:rsidR="00613C2D" w:rsidRPr="00601C86" w:rsidRDefault="00613C2D">
    <w:pPr>
      <w:pStyle w:val="Piedepgina"/>
      <w:rPr>
        <w:rFonts w:ascii="Book Antiqua" w:hAnsi="Book Antiqua"/>
        <w:b/>
        <w:bCs/>
        <w:color w:val="00B050"/>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711882050"/>
      <w:docPartObj>
        <w:docPartGallery w:val="Page Numbers (Bottom of Page)"/>
        <w:docPartUnique/>
      </w:docPartObj>
    </w:sdtPr>
    <w:sdtContent>
      <w:p w14:paraId="7836B9E5" w14:textId="2A384D54" w:rsidR="00EE410A" w:rsidRDefault="00EE410A" w:rsidP="00EE410A">
        <w:pPr>
          <w:pStyle w:val="Piedepgina"/>
          <w:pBdr>
            <w:bottom w:val="single" w:sz="4" w:space="1" w:color="auto"/>
          </w:pBdr>
          <w:jc w:val="end"/>
        </w:pPr>
        <w:r>
          <w:fldChar w:fldCharType="begin"/>
        </w:r>
        <w:r>
          <w:instrText>PAGE   \* MERGEFORMAT</w:instrText>
        </w:r>
        <w:r>
          <w:fldChar w:fldCharType="separate"/>
        </w:r>
        <w:r>
          <w:rPr>
            <w:lang w:val="es-ES"/>
          </w:rPr>
          <w:t>2</w:t>
        </w:r>
        <w:r>
          <w:fldChar w:fldCharType="end"/>
        </w:r>
      </w:p>
    </w:sdtContent>
  </w:sdt>
  <w:p w14:paraId="15713D08" w14:textId="77777777" w:rsidR="00EE410A" w:rsidRPr="001C434C" w:rsidRDefault="00EE410A" w:rsidP="00EE410A">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p w14:paraId="0D97BACC" w14:textId="0C895F7E" w:rsidR="001E77F2" w:rsidRPr="001C434C" w:rsidRDefault="001E77F2">
    <w:pPr>
      <w:pStyle w:val="Piedepgina"/>
      <w:rPr>
        <w:b/>
        <w:bCs/>
        <w:color w:val="1F4E79" w:themeColor="accent5" w:themeShade="8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8F576DC" w14:textId="77777777" w:rsidR="00047628" w:rsidRDefault="00047628" w:rsidP="00901D1C">
      <w:pPr>
        <w:spacing w:after="0pt" w:line="12pt" w:lineRule="auto"/>
      </w:pPr>
      <w:r>
        <w:separator/>
      </w:r>
    </w:p>
  </w:footnote>
  <w:footnote w:type="continuationSeparator" w:id="0">
    <w:p w14:paraId="4267A09E" w14:textId="77777777" w:rsidR="00047628" w:rsidRDefault="00047628"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55E49F4C" w:rsidR="00687AAB" w:rsidRPr="00FA6CBC" w:rsidRDefault="00687AAB" w:rsidP="00687AAB">
    <w:pPr>
      <w:tabs>
        <w:tab w:val="center" w:pos="220.95pt"/>
        <w:tab w:val="end" w:pos="441.90pt"/>
      </w:tabs>
      <w:spacing w:after="0pt" w:line="12pt" w:lineRule="auto"/>
      <w:rPr>
        <w:rFonts w:ascii="Book Antiqua" w:eastAsia="Calibri" w:hAnsi="Book Antiqua" w:cs="Times New Roman"/>
        <w:b/>
        <w:color w:val="00B050"/>
      </w:rPr>
    </w:pPr>
    <w:r w:rsidRPr="00FA6CBC">
      <w:rPr>
        <w:rFonts w:ascii="Book Antiqua" w:eastAsia="Calibri" w:hAnsi="Book Antiqua" w:cs="Times New Roman"/>
        <w:b/>
        <w:noProof/>
        <w:color w:val="00B05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2077123365" name="Imagen 2077123365"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A6CBC">
      <w:rPr>
        <w:rFonts w:ascii="Book Antiqua" w:eastAsia="Calibri" w:hAnsi="Book Antiqua" w:cs="Times New Roman"/>
        <w:b/>
        <w:color w:val="00B050"/>
      </w:rPr>
      <w:t>Revista Ciencias y Artes 2023, 1(</w:t>
    </w:r>
    <w:r w:rsidR="00800B35" w:rsidRPr="00FA6CBC">
      <w:rPr>
        <w:rFonts w:ascii="Book Antiqua" w:eastAsia="Calibri" w:hAnsi="Book Antiqua" w:cs="Times New Roman"/>
        <w:b/>
        <w:color w:val="00B050"/>
      </w:rPr>
      <w:t>4</w:t>
    </w:r>
    <w:r w:rsidRPr="00FA6CBC">
      <w:rPr>
        <w:rFonts w:ascii="Book Antiqua" w:eastAsia="Calibri" w:hAnsi="Book Antiqua" w:cs="Times New Roman"/>
        <w:b/>
        <w:color w:val="00B050"/>
      </w:rPr>
      <w:t xml:space="preserve">), </w:t>
    </w:r>
    <w:r w:rsidR="00FA6CBC">
      <w:rPr>
        <w:rFonts w:ascii="Book Antiqua" w:eastAsia="Calibri" w:hAnsi="Book Antiqua" w:cs="Times New Roman"/>
        <w:b/>
        <w:color w:val="00B050"/>
      </w:rPr>
      <w:t>6</w:t>
    </w:r>
    <w:r w:rsidR="00EE410A">
      <w:rPr>
        <w:rFonts w:ascii="Book Antiqua" w:eastAsia="Calibri" w:hAnsi="Book Antiqua" w:cs="Times New Roman"/>
        <w:b/>
        <w:color w:val="00B050"/>
      </w:rPr>
      <w:t>1</w:t>
    </w:r>
    <w:r w:rsidRPr="00FA6CBC">
      <w:rPr>
        <w:rFonts w:ascii="Book Antiqua" w:eastAsia="Calibri" w:hAnsi="Book Antiqua" w:cs="Times New Roman"/>
        <w:b/>
        <w:color w:val="00B050"/>
      </w:rPr>
      <w:t>-</w:t>
    </w:r>
    <w:r w:rsidR="00A25438">
      <w:rPr>
        <w:rFonts w:ascii="Book Antiqua" w:eastAsia="Calibri" w:hAnsi="Book Antiqua" w:cs="Times New Roman"/>
        <w:b/>
        <w:color w:val="00B050"/>
      </w:rPr>
      <w:t>92</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2CF55989"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76307279" name="Imagen 176307279"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2023, 1(</w:t>
    </w:r>
    <w:r w:rsidR="007055A4" w:rsidRPr="00601C86">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FA6CBC">
      <w:rPr>
        <w:rFonts w:asciiTheme="majorHAnsi" w:eastAsia="Calibri" w:hAnsiTheme="majorHAnsi" w:cs="Times New Roman"/>
        <w:b/>
        <w:color w:val="00B050"/>
      </w:rPr>
      <w:t>6</w:t>
    </w:r>
    <w:r w:rsidR="00EE410A">
      <w:rPr>
        <w:rFonts w:asciiTheme="majorHAnsi" w:eastAsia="Calibri" w:hAnsiTheme="majorHAnsi" w:cs="Times New Roman"/>
        <w:b/>
        <w:color w:val="00B050"/>
      </w:rPr>
      <w:t>1</w:t>
    </w:r>
    <w:r w:rsidRPr="00601C86">
      <w:rPr>
        <w:rFonts w:asciiTheme="majorHAnsi" w:eastAsia="Calibri" w:hAnsiTheme="majorHAnsi" w:cs="Times New Roman"/>
        <w:b/>
        <w:color w:val="00B050"/>
      </w:rPr>
      <w:t>-</w:t>
    </w:r>
    <w:r w:rsidR="00EE410A">
      <w:rPr>
        <w:rFonts w:asciiTheme="majorHAnsi" w:eastAsia="Calibri" w:hAnsiTheme="majorHAnsi" w:cs="Times New Roman"/>
        <w:b/>
        <w:color w:val="00B050"/>
      </w:rPr>
      <w:t>90</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4B87EDC" w14:textId="12176359" w:rsidR="00A42A93" w:rsidRPr="00DB4D9F" w:rsidRDefault="00FA6CBC" w:rsidP="00A42A93">
    <w:pPr>
      <w:pBdr>
        <w:bottom w:val="single" w:sz="4" w:space="1" w:color="auto"/>
      </w:pBdr>
      <w:spacing w:line="12pt" w:lineRule="auto"/>
      <w:rPr>
        <w:rFonts w:ascii="Palatino Linotype" w:hAnsi="Palatino Linotype"/>
        <w:bCs/>
        <w:color w:val="00B050"/>
      </w:rPr>
    </w:pPr>
    <w:r w:rsidRPr="00DB4D9F">
      <w:rPr>
        <w:rFonts w:ascii="Palatino Linotype" w:eastAsia="Times New Roman" w:hAnsi="Palatino Linotype" w:cs="Times New Roman"/>
        <w:bCs/>
        <w:color w:val="00B050"/>
      </w:rPr>
      <w:t xml:space="preserve">Los </w:t>
    </w:r>
    <w:proofErr w:type="spellStart"/>
    <w:r w:rsidRPr="00DB4D9F">
      <w:rPr>
        <w:rFonts w:ascii="Palatino Linotype" w:eastAsia="Times New Roman" w:hAnsi="Palatino Linotype" w:cs="Times New Roman"/>
        <w:bCs/>
        <w:color w:val="00B050"/>
      </w:rPr>
      <w:t>influencers</w:t>
    </w:r>
    <w:proofErr w:type="spellEnd"/>
    <w:r w:rsidRPr="00DB4D9F">
      <w:rPr>
        <w:rFonts w:ascii="Palatino Linotype" w:eastAsia="Times New Roman" w:hAnsi="Palatino Linotype" w:cs="Times New Roman"/>
        <w:bCs/>
        <w:color w:val="00B050"/>
      </w:rPr>
      <w:t xml:space="preserve"> en campañas publicitarias en Latinoamérica entre el 2020-2023</w:t>
    </w:r>
    <w:r w:rsidR="00A42A93" w:rsidRPr="00DB4D9F">
      <w:rPr>
        <w:rFonts w:ascii="Palatino Linotype" w:hAnsi="Palatino Linotype"/>
        <w:bCs/>
        <w:color w:val="00B050"/>
      </w:rPr>
      <w:t xml:space="preserve"> </w:t>
    </w:r>
  </w:p>
  <w:p w14:paraId="2E4EE7A9" w14:textId="403D3CF1" w:rsidR="007055A4" w:rsidRDefault="007055A4" w:rsidP="007055A4">
    <w:pPr>
      <w:spacing w:after="0pt" w:line="10.80pt" w:lineRule="auto"/>
      <w:rPr>
        <w:rFonts w:ascii="Palatino Linotype" w:eastAsia="Arial" w:hAnsi="Palatino Linotype" w:cs="Arial"/>
        <w:color w:val="002060"/>
      </w:rPr>
    </w:pP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6C86276E" w:rsidR="00F15273" w:rsidRPr="00FA6CBC" w:rsidRDefault="00FA6CBC" w:rsidP="00FA6CBC">
    <w:pPr>
      <w:pBdr>
        <w:bottom w:val="single" w:sz="4" w:space="1" w:color="auto"/>
      </w:pBdr>
      <w:spacing w:after="0pt" w:line="12pt" w:lineRule="auto"/>
      <w:jc w:val="end"/>
      <w:rPr>
        <w:rFonts w:ascii="Palatino Linotype" w:eastAsia="Times New Roman" w:hAnsi="Palatino Linotype" w:cs="Noto Sans"/>
        <w:color w:val="00B050"/>
        <w:lang w:val="pt-BR"/>
      </w:rPr>
    </w:pPr>
    <w:proofErr w:type="spellStart"/>
    <w:r w:rsidRPr="004C4C77">
      <w:rPr>
        <w:rFonts w:ascii="Palatino Linotype" w:eastAsia="Times New Roman" w:hAnsi="Palatino Linotype" w:cs="Noto Sans"/>
        <w:color w:val="00B050"/>
        <w:lang w:val="pt-BR"/>
      </w:rPr>
      <w:t>Milagros</w:t>
    </w:r>
    <w:proofErr w:type="spellEnd"/>
    <w:r w:rsidRPr="00FA6CBC">
      <w:rPr>
        <w:rFonts w:ascii="Palatino Linotype" w:eastAsia="Times New Roman" w:hAnsi="Palatino Linotype" w:cs="Noto Sans"/>
        <w:color w:val="00B050"/>
        <w:lang w:val="pt-BR"/>
      </w:rPr>
      <w:t xml:space="preserve"> Reques </w:t>
    </w:r>
    <w:proofErr w:type="spellStart"/>
    <w:r w:rsidRPr="00FA6CBC">
      <w:rPr>
        <w:rFonts w:ascii="Palatino Linotype" w:eastAsia="Times New Roman" w:hAnsi="Palatino Linotype" w:cs="Noto Sans"/>
        <w:color w:val="00B050"/>
        <w:lang w:val="pt-BR"/>
      </w:rPr>
      <w:t>Julca</w:t>
    </w:r>
    <w:proofErr w:type="spellEnd"/>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43A"/>
    <w:rsid w:val="000465E9"/>
    <w:rsid w:val="000474B3"/>
    <w:rsid w:val="00047628"/>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B1809"/>
    <w:rsid w:val="000C381A"/>
    <w:rsid w:val="000C657D"/>
    <w:rsid w:val="000F4E46"/>
    <w:rsid w:val="000F5DB8"/>
    <w:rsid w:val="000F6CCE"/>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37599"/>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2C46"/>
    <w:rsid w:val="00313804"/>
    <w:rsid w:val="00314494"/>
    <w:rsid w:val="00315087"/>
    <w:rsid w:val="00320B1C"/>
    <w:rsid w:val="00326E2C"/>
    <w:rsid w:val="00331539"/>
    <w:rsid w:val="00337163"/>
    <w:rsid w:val="003403FB"/>
    <w:rsid w:val="00346FD9"/>
    <w:rsid w:val="00350299"/>
    <w:rsid w:val="00354FEB"/>
    <w:rsid w:val="00367BB4"/>
    <w:rsid w:val="00372C5D"/>
    <w:rsid w:val="00375A6B"/>
    <w:rsid w:val="00381783"/>
    <w:rsid w:val="003828C5"/>
    <w:rsid w:val="0039494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1333A"/>
    <w:rsid w:val="004147A9"/>
    <w:rsid w:val="00424896"/>
    <w:rsid w:val="00424A56"/>
    <w:rsid w:val="00435C48"/>
    <w:rsid w:val="00443292"/>
    <w:rsid w:val="004447AC"/>
    <w:rsid w:val="0044649C"/>
    <w:rsid w:val="0045100E"/>
    <w:rsid w:val="00452AB7"/>
    <w:rsid w:val="00465E4D"/>
    <w:rsid w:val="00476483"/>
    <w:rsid w:val="00486C59"/>
    <w:rsid w:val="00487F78"/>
    <w:rsid w:val="00490E05"/>
    <w:rsid w:val="004979F2"/>
    <w:rsid w:val="004A334D"/>
    <w:rsid w:val="004A6CF5"/>
    <w:rsid w:val="004A7687"/>
    <w:rsid w:val="004B0822"/>
    <w:rsid w:val="004B2973"/>
    <w:rsid w:val="004B339D"/>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D64D6"/>
    <w:rsid w:val="005E6F90"/>
    <w:rsid w:val="005F2096"/>
    <w:rsid w:val="005F4368"/>
    <w:rsid w:val="005F6C79"/>
    <w:rsid w:val="005F7298"/>
    <w:rsid w:val="005F7AA4"/>
    <w:rsid w:val="00600EBA"/>
    <w:rsid w:val="00601C86"/>
    <w:rsid w:val="00605107"/>
    <w:rsid w:val="006061F3"/>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C3513"/>
    <w:rsid w:val="006C7A84"/>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3AD9"/>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5F93"/>
    <w:rsid w:val="007B2F31"/>
    <w:rsid w:val="007B3ABB"/>
    <w:rsid w:val="007B7ECD"/>
    <w:rsid w:val="007C194B"/>
    <w:rsid w:val="007C27D5"/>
    <w:rsid w:val="007C570A"/>
    <w:rsid w:val="007C5ACD"/>
    <w:rsid w:val="007C7995"/>
    <w:rsid w:val="007D041E"/>
    <w:rsid w:val="007E082F"/>
    <w:rsid w:val="007E0837"/>
    <w:rsid w:val="007E26EF"/>
    <w:rsid w:val="007F0F8E"/>
    <w:rsid w:val="007F4186"/>
    <w:rsid w:val="00800B35"/>
    <w:rsid w:val="00800F42"/>
    <w:rsid w:val="00803A89"/>
    <w:rsid w:val="008072DE"/>
    <w:rsid w:val="00807CA8"/>
    <w:rsid w:val="00807F69"/>
    <w:rsid w:val="00810045"/>
    <w:rsid w:val="008100F8"/>
    <w:rsid w:val="00810F2A"/>
    <w:rsid w:val="00812D5F"/>
    <w:rsid w:val="008137EB"/>
    <w:rsid w:val="00823AA7"/>
    <w:rsid w:val="00824110"/>
    <w:rsid w:val="00824B09"/>
    <w:rsid w:val="008258E4"/>
    <w:rsid w:val="008264EB"/>
    <w:rsid w:val="00833A28"/>
    <w:rsid w:val="00833FD1"/>
    <w:rsid w:val="008367EC"/>
    <w:rsid w:val="00844902"/>
    <w:rsid w:val="0084792F"/>
    <w:rsid w:val="008554CD"/>
    <w:rsid w:val="0086295F"/>
    <w:rsid w:val="00862F56"/>
    <w:rsid w:val="00864437"/>
    <w:rsid w:val="00867B23"/>
    <w:rsid w:val="008733AA"/>
    <w:rsid w:val="00882819"/>
    <w:rsid w:val="008848DC"/>
    <w:rsid w:val="00885005"/>
    <w:rsid w:val="00887DF0"/>
    <w:rsid w:val="00891694"/>
    <w:rsid w:val="008966A8"/>
    <w:rsid w:val="008A1728"/>
    <w:rsid w:val="008A2FF7"/>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45752"/>
    <w:rsid w:val="00951AA8"/>
    <w:rsid w:val="00953520"/>
    <w:rsid w:val="00953956"/>
    <w:rsid w:val="00957C30"/>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5B1D"/>
    <w:rsid w:val="009E2526"/>
    <w:rsid w:val="009E4A7A"/>
    <w:rsid w:val="009F457E"/>
    <w:rsid w:val="00A13D65"/>
    <w:rsid w:val="00A13D67"/>
    <w:rsid w:val="00A208C8"/>
    <w:rsid w:val="00A25438"/>
    <w:rsid w:val="00A32761"/>
    <w:rsid w:val="00A3684F"/>
    <w:rsid w:val="00A371C2"/>
    <w:rsid w:val="00A42A93"/>
    <w:rsid w:val="00A45A1D"/>
    <w:rsid w:val="00A51570"/>
    <w:rsid w:val="00A5249E"/>
    <w:rsid w:val="00A53845"/>
    <w:rsid w:val="00A53F0E"/>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8327A"/>
    <w:rsid w:val="00B95E8A"/>
    <w:rsid w:val="00B95F94"/>
    <w:rsid w:val="00BA1FB5"/>
    <w:rsid w:val="00BB25C8"/>
    <w:rsid w:val="00BB6B90"/>
    <w:rsid w:val="00BC2EF8"/>
    <w:rsid w:val="00BD6F6A"/>
    <w:rsid w:val="00BE5225"/>
    <w:rsid w:val="00BE5C12"/>
    <w:rsid w:val="00BF49C8"/>
    <w:rsid w:val="00BF53D7"/>
    <w:rsid w:val="00C15D9D"/>
    <w:rsid w:val="00C30E52"/>
    <w:rsid w:val="00C31CC5"/>
    <w:rsid w:val="00C32147"/>
    <w:rsid w:val="00C41770"/>
    <w:rsid w:val="00C45EA0"/>
    <w:rsid w:val="00C47A6E"/>
    <w:rsid w:val="00C50D09"/>
    <w:rsid w:val="00C6437E"/>
    <w:rsid w:val="00C65C25"/>
    <w:rsid w:val="00C676BD"/>
    <w:rsid w:val="00C81BD8"/>
    <w:rsid w:val="00C83591"/>
    <w:rsid w:val="00C843ED"/>
    <w:rsid w:val="00C8540A"/>
    <w:rsid w:val="00C90A0D"/>
    <w:rsid w:val="00C96407"/>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4D9F"/>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410A"/>
    <w:rsid w:val="00EE7AB0"/>
    <w:rsid w:val="00EF191B"/>
    <w:rsid w:val="00EF69CA"/>
    <w:rsid w:val="00EF7EFD"/>
    <w:rsid w:val="00EF7FBA"/>
    <w:rsid w:val="00F06DB5"/>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2021"/>
    <w:rsid w:val="00F84A17"/>
    <w:rsid w:val="00FA5078"/>
    <w:rsid w:val="00FA6CBC"/>
    <w:rsid w:val="00FB0475"/>
    <w:rsid w:val="00FB3D6E"/>
    <w:rsid w:val="00FB494E"/>
    <w:rsid w:val="00FB4FDA"/>
    <w:rsid w:val="00FC3A4A"/>
    <w:rsid w:val="00FC5A09"/>
    <w:rsid w:val="00FD3EE8"/>
    <w:rsid w:val="00FD5C5B"/>
    <w:rsid w:val="00FD68FC"/>
    <w:rsid w:val="00FD6933"/>
    <w:rsid w:val="00FD7703"/>
    <w:rsid w:val="00FE0A51"/>
    <w:rsid w:val="00FE127F"/>
    <w:rsid w:val="00FE3C66"/>
    <w:rsid w:val="00FF003B"/>
    <w:rsid w:val="00FF5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semiHidden/>
    <w:unhideWhenUsed/>
    <w:qFormat/>
    <w:rsid w:val="00354FEB"/>
    <w:pPr>
      <w:keepNext/>
      <w:keepLines/>
      <w:spacing w:before="2pt" w:after="0pt"/>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character" w:customStyle="1" w:styleId="Ttulo6Car">
    <w:name w:val="Título 6 Car"/>
    <w:basedOn w:val="Fuentedeprrafopredeter"/>
    <w:link w:val="Ttulo6"/>
    <w:uiPriority w:val="9"/>
    <w:semiHidden/>
    <w:rsid w:val="00354FEB"/>
    <w:rPr>
      <w:rFonts w:asciiTheme="majorHAnsi" w:eastAsiaTheme="majorEastAsia" w:hAnsiTheme="majorHAnsi" w:cstheme="majorBidi"/>
      <w:color w:val="1F3763" w:themeColor="accent1" w:themeShade="7F"/>
      <w:lang w:val="es-P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footer" Target="footer2.xml"/><Relationship Id="rId18" Type="http://purl.oclc.org/ooxml/officeDocument/relationships/hyperlink" Target="http://dx.doi.org/10.5267/j.ijdns.2022.12.012" TargetMode="External"/><Relationship Id="rId26" Type="http://purl.oclc.org/ooxml/officeDocument/relationships/hyperlink" Target="https://doi.org/10.31876/rcs.v27i.37011" TargetMode="External"/><Relationship Id="rId39" Type="http://purl.oclc.org/ooxml/officeDocument/relationships/hyperlink" Target="https://doi.org/10.32870/pk.a11n21.645" TargetMode="External"/><Relationship Id="rId21" Type="http://purl.oclc.org/ooxml/officeDocument/relationships/hyperlink" Target="https://doi.org/10.22430/24223182.1933" TargetMode="External"/><Relationship Id="rId34" Type="http://purl.oclc.org/ooxml/officeDocument/relationships/hyperlink" Target="https://doi.org/10.1016/j.jcps.2013.12.006" TargetMode="External"/><Relationship Id="rId42" Type="http://purl.oclc.org/ooxml/officeDocument/relationships/hyperlink" Target="http://dx.doi.org/10.20453/reh.v31i4.4104" TargetMode="External"/><Relationship Id="rId47" Type="http://purl.oclc.org/ooxml/officeDocument/relationships/hyperlink" Target="https://doi.org/10.1007/s13278-022-01012-5" TargetMode="External"/><Relationship Id="rId50" Type="http://purl.oclc.org/ooxml/officeDocument/relationships/hyperlink" Target="https://doi-org.up.idm.oclc.org/10.1108/INTR-11-2020-0625" TargetMode="External"/><Relationship Id="rId55" Type="http://purl.oclc.org/ooxml/officeDocument/relationships/theme" Target="theme/theme1.xml"/><Relationship Id="rId7" Type="http://purl.oclc.org/ooxml/officeDocument/relationships/endnotes" Target="endnotes.xml"/><Relationship Id="rId2" Type="http://purl.oclc.org/ooxml/officeDocument/relationships/numbering" Target="numbering.xml"/><Relationship Id="rId16" Type="http://purl.oclc.org/ooxml/officeDocument/relationships/chart" Target="charts/chart2.xml"/><Relationship Id="rId29" Type="http://purl.oclc.org/ooxml/officeDocument/relationships/hyperlink" Target="https://doi.org/10.18270/cuaderlam.v19i37.4210" TargetMode="External"/><Relationship Id="rId11" Type="http://purl.oclc.org/ooxml/officeDocument/relationships/header" Target="header2.xml"/><Relationship Id="rId24" Type="http://purl.oclc.org/ooxml/officeDocument/relationships/hyperlink" Target="https://doi.org/10.32870/cys.v2023.8377" TargetMode="External"/><Relationship Id="rId32" Type="http://purl.oclc.org/ooxml/officeDocument/relationships/hyperlink" Target="https://doi-org.up.idm.oclc.org/10.1108/YC-03-2022-1497" TargetMode="External"/><Relationship Id="rId37" Type="http://purl.oclc.org/ooxml/officeDocument/relationships/hyperlink" Target="http://dx.doi.org/10.15517/rr.v99i2.39543" TargetMode="External"/><Relationship Id="rId40" Type="http://purl.oclc.org/ooxml/officeDocument/relationships/hyperlink" Target="http://dx.doi.org/10.5354/0719-2584.2022.66254" TargetMode="External"/><Relationship Id="rId45" Type="http://purl.oclc.org/ooxml/officeDocument/relationships/hyperlink" Target="https://doi-org.up.idm.oclc.org/10.1108/JMD-11-2022-0285" TargetMode="External"/><Relationship Id="rId53" Type="http://purl.oclc.org/ooxml/officeDocument/relationships/header" Target="header4.xml"/><Relationship Id="rId5" Type="http://purl.oclc.org/ooxml/officeDocument/relationships/webSettings" Target="webSettings.xml"/><Relationship Id="rId10" Type="http://purl.oclc.org/ooxml/officeDocument/relationships/header" Target="header1.xml"/><Relationship Id="rId19" Type="http://purl.oclc.org/ooxml/officeDocument/relationships/hyperlink" Target="https://doi-org.up.idm.oclc.org/10.1057/s41599-023-01779-8" TargetMode="External"/><Relationship Id="rId31" Type="http://purl.oclc.org/ooxml/officeDocument/relationships/hyperlink" Target="https://doi-org.up.idm.oclc.org/10.1108/JFP-12-2022-0063" TargetMode="External"/><Relationship Id="rId44" Type="http://purl.oclc.org/ooxml/officeDocument/relationships/hyperlink" Target="https://dx.doi.org/10.7764/cdi.51.27743" TargetMode="External"/><Relationship Id="rId52" Type="http://purl.oclc.org/ooxml/officeDocument/relationships/header" Target="header3.xml"/><Relationship Id="rId4" Type="http://purl.oclc.org/ooxml/officeDocument/relationships/settings" Target="settings.xml"/><Relationship Id="rId9" Type="http://purl.oclc.org/ooxml/officeDocument/relationships/hyperlink" Target="mailto:milagros_reques@usmp.pe" TargetMode="External"/><Relationship Id="rId14" Type="http://purl.oclc.org/ooxml/officeDocument/relationships/image" Target="media/image3.png"/><Relationship Id="rId22" Type="http://purl.oclc.org/ooxml/officeDocument/relationships/hyperlink" Target="https://doi.org/10.1007/s13278-023-01034-7" TargetMode="External"/><Relationship Id="rId27" Type="http://purl.oclc.org/ooxml/officeDocument/relationships/hyperlink" Target="https://doi.org/10.52080/rvgluz.28.e9.38" TargetMode="External"/><Relationship Id="rId30" Type="http://purl.oclc.org/ooxml/officeDocument/relationships/hyperlink" Target="https://goo.su/ShRTX8P" TargetMode="External"/><Relationship Id="rId35" Type="http://purl.oclc.org/ooxml/officeDocument/relationships/hyperlink" Target="https://doi.org/10.32870/cys.v2022.8218" TargetMode="External"/><Relationship Id="rId43" Type="http://purl.oclc.org/ooxml/officeDocument/relationships/hyperlink" Target="https://doi.org/10.30935/ojcmt/13309" TargetMode="External"/><Relationship Id="rId48" Type="http://purl.oclc.org/ooxml/officeDocument/relationships/hyperlink" Target="https://doi.org/10.1108/ARLA-08-2021-0167" TargetMode="External"/><Relationship Id="rId8" Type="http://purl.oclc.org/ooxml/officeDocument/relationships/image" Target="media/image1.jpg"/><Relationship Id="rId51" Type="http://purl.oclc.org/ooxml/officeDocument/relationships/image" Target="media/image4.jpg"/><Relationship Id="rId3" Type="http://purl.oclc.org/ooxml/officeDocument/relationships/styles" Target="styles.xml"/><Relationship Id="rId12" Type="http://purl.oclc.org/ooxml/officeDocument/relationships/footer" Target="footer1.xml"/><Relationship Id="rId17" Type="http://purl.oclc.org/ooxml/officeDocument/relationships/chart" Target="charts/chart3.xml"/><Relationship Id="rId25" Type="http://purl.oclc.org/ooxml/officeDocument/relationships/hyperlink" Target="https://doi.org/10.16888/interd.2021.38.2.11" TargetMode="External"/><Relationship Id="rId33" Type="http://purl.oclc.org/ooxml/officeDocument/relationships/hyperlink" Target="https://doi-org.up.idm.oclc.org/10.1108/JFP-12-2022-0063" TargetMode="External"/><Relationship Id="rId38" Type="http://purl.oclc.org/ooxml/officeDocument/relationships/hyperlink" Target="https://doi.org/10.15728/bbr.2021.18.6.4" TargetMode="External"/><Relationship Id="rId46" Type="http://purl.oclc.org/ooxml/officeDocument/relationships/hyperlink" Target="https://doi.org/10.7784/rbtur.v17.2669" TargetMode="External"/><Relationship Id="rId20" Type="http://purl.oclc.org/ooxml/officeDocument/relationships/hyperlink" Target="https://doi.org/10.3846/cs.2023.15722" TargetMode="External"/><Relationship Id="rId41" Type="http://purl.oclc.org/ooxml/officeDocument/relationships/hyperlink" Target="https://doi.org/10.1016/j.recesp.2021.06.016" TargetMode="External"/><Relationship Id="rId54"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5" Type="http://purl.oclc.org/ooxml/officeDocument/relationships/chart" Target="charts/chart1.xml"/><Relationship Id="rId23" Type="http://purl.oclc.org/ooxml/officeDocument/relationships/hyperlink" Target="https://doi-org.up.idm.oclc.org/10.1108/YC-08-2022-1588" TargetMode="External"/><Relationship Id="rId28" Type="http://purl.oclc.org/ooxml/officeDocument/relationships/hyperlink" Target="https://doi.org/10.17163/ret.n20.2020.05" TargetMode="External"/><Relationship Id="rId36" Type="http://purl.oclc.org/ooxml/officeDocument/relationships/hyperlink" Target="https://doi.org/10.18601/16571959.n31.06" TargetMode="External"/><Relationship Id="rId49" Type="http://purl.oclc.org/ooxml/officeDocument/relationships/hyperlink" Target="https://doi.org/10.1016/j.tourman.2023.104779"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charts/_rels/chart1.xml.rels><?xml version="1.0" encoding="UTF-8" standalone="yes"?>
<Relationships xmlns="http://schemas.openxmlformats.org/package/2006/relationships"><Relationship Id="rId3" Type="http://purl.oclc.org/ooxml/officeDocument/relationships/oleObject" Target="file:///D:\Users\Usuario\Documents\metodosdestudio\grafico%202%20influenc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purl.oclc.org/ooxml/officeDocument/relationships/oleObject" Target="file:///D:\Users\Usuario\Downloads\Grafico%20de%20%25%20de%20los%20influenc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purl.oclc.org/ooxml/officeDocument/relationships/oleObject" Target="file:///D:\Users\Usuario\Documents\metodosdestudio\grafico1infuenc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Hoja1!$H$27:$H$33</c:f>
              <c:strCache>
                <c:ptCount val="7"/>
                <c:pt idx="0">
                  <c:v>COLOMBIA</c:v>
                </c:pt>
                <c:pt idx="1">
                  <c:v>BRASIL</c:v>
                </c:pt>
                <c:pt idx="2">
                  <c:v>CHILE</c:v>
                </c:pt>
                <c:pt idx="3">
                  <c:v>MÉXICO</c:v>
                </c:pt>
                <c:pt idx="4">
                  <c:v>COSTA RICA</c:v>
                </c:pt>
                <c:pt idx="5">
                  <c:v>ARGENTINA</c:v>
                </c:pt>
                <c:pt idx="6">
                  <c:v>PERÚ</c:v>
                </c:pt>
              </c:strCache>
            </c:strRef>
          </c:cat>
          <c:val>
            <c:numRef>
              <c:f>Hoja1!$J$27:$J$33</c:f>
              <c:numCache>
                <c:formatCode>0.00%</c:formatCode>
                <c:ptCount val="7"/>
                <c:pt idx="0">
                  <c:v>0.30769230769230771</c:v>
                </c:pt>
                <c:pt idx="1">
                  <c:v>0.15384615384615385</c:v>
                </c:pt>
                <c:pt idx="2">
                  <c:v>0.15384615384615385</c:v>
                </c:pt>
                <c:pt idx="3">
                  <c:v>0.15384615384615385</c:v>
                </c:pt>
                <c:pt idx="4">
                  <c:v>7.6923076923076927E-2</c:v>
                </c:pt>
                <c:pt idx="5">
                  <c:v>7.6923076923076927E-2</c:v>
                </c:pt>
                <c:pt idx="6">
                  <c:v>7.6923076923076927E-2</c:v>
                </c:pt>
              </c:numCache>
            </c:numRef>
          </c:val>
          <c:extLst>
            <c:ext xmlns:c16="http://schemas.microsoft.com/office/drawing/2014/chart" uri="{C3380CC4-5D6E-409C-BE32-E72D297353CC}">
              <c16:uniqueId val="{00000000-A21F-4B9E-B1DE-F06F402742C8}"/>
            </c:ext>
          </c:extLst>
        </c:ser>
        <c:dLbls>
          <c:dLblPos val="outEnd"/>
          <c:showLegendKey val="0"/>
          <c:showVal val="1"/>
          <c:showCatName val="0"/>
          <c:showSerName val="0"/>
          <c:showPercent val="0"/>
          <c:showBubbleSize val="0"/>
        </c:dLbls>
        <c:gapWidth val="219"/>
        <c:overlap val="-27"/>
        <c:axId val="1802663824"/>
        <c:axId val="1802655088"/>
      </c:barChart>
      <c:catAx>
        <c:axId val="1802663824"/>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1802655088"/>
        <c:crosses val="autoZero"/>
        <c:auto val="1"/>
        <c:lblAlgn val="ctr"/>
        <c:lblOffset val="100"/>
        <c:noMultiLvlLbl val="0"/>
      </c:catAx>
      <c:valAx>
        <c:axId val="1802655088"/>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180266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2.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
                    <a:lumOff val="25%"/>
                  </a:schemeClr>
                </a:solidFill>
                <a:latin typeface="+mn-lt"/>
                <a:ea typeface="+mn-ea"/>
                <a:cs typeface="+mn-cs"/>
              </a:defRPr>
            </a:pPr>
            <a:r>
              <a:rPr lang="en-US" sz="1100" b="0" i="1">
                <a:latin typeface="Times New Roman" panose="02020603050405020304" pitchFamily="18" charset="0"/>
                <a:cs typeface="Times New Roman" panose="02020603050405020304" pitchFamily="18" charset="0"/>
              </a:rPr>
              <a:t>Enfoque</a:t>
            </a:r>
            <a:r>
              <a:rPr lang="en-US" sz="1100" b="0" i="1" baseline="0%">
                <a:latin typeface="Times New Roman" panose="02020603050405020304" pitchFamily="18" charset="0"/>
                <a:cs typeface="Times New Roman" panose="02020603050405020304" pitchFamily="18" charset="0"/>
              </a:rPr>
              <a:t> m</a:t>
            </a:r>
            <a:r>
              <a:rPr lang="en-US" sz="1100" b="0" i="1">
                <a:latin typeface="Times New Roman" panose="02020603050405020304" pitchFamily="18" charset="0"/>
                <a:cs typeface="Times New Roman" panose="02020603050405020304" pitchFamily="18" charset="0"/>
              </a:rPr>
              <a:t>etodológico</a:t>
            </a:r>
            <a:r>
              <a:rPr lang="en-US" sz="1100" b="0" i="1" baseline="0%">
                <a:latin typeface="Times New Roman" panose="02020603050405020304" pitchFamily="18" charset="0"/>
                <a:cs typeface="Times New Roman" panose="02020603050405020304" pitchFamily="18" charset="0"/>
              </a:rPr>
              <a:t> de las investigaciones seleccionadas  </a:t>
            </a:r>
            <a:endParaRPr lang="en-US" sz="1100" b="0"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
                  <a:lumOff val="25%"/>
                </a:schemeClr>
              </a:solidFill>
              <a:latin typeface="+mn-lt"/>
              <a:ea typeface="+mn-ea"/>
              <a:cs typeface="+mn-cs"/>
            </a:defRPr>
          </a:pPr>
          <a:endParaRPr lang="es-PE"/>
        </a:p>
      </c:txPr>
    </c:title>
    <c:autoTitleDeleted val="0"/>
    <c:plotArea>
      <c:layout/>
      <c:pieChart>
        <c:varyColors val="1"/>
        <c:ser>
          <c:idx val="0"/>
          <c:order val="0"/>
          <c:dPt>
            <c:idx val="0"/>
            <c:bubble3D val="0"/>
            <c:spPr>
              <a:solidFill>
                <a:schemeClr val="accent1"/>
              </a:solidFill>
              <a:ln>
                <a:noFill/>
              </a:ln>
              <a:effectLst>
                <a:outerShdw blurRad="254000" sx="102%" sy="102%" algn="ctr" rotWithShape="0">
                  <a:prstClr val="black">
                    <a:alpha val="20%"/>
                  </a:prstClr>
                </a:outerShdw>
              </a:effectLst>
            </c:spPr>
            <c:extLst>
              <c:ext xmlns:c16="http://schemas.microsoft.com/office/drawing/2014/chart" uri="{C3380CC4-5D6E-409C-BE32-E72D297353CC}">
                <c16:uniqueId val="{00000001-75AC-4EEC-A4F2-E4AD9E79613A}"/>
              </c:ext>
            </c:extLst>
          </c:dPt>
          <c:dPt>
            <c:idx val="1"/>
            <c:bubble3D val="0"/>
            <c:spPr>
              <a:solidFill>
                <a:schemeClr val="accent2"/>
              </a:solidFill>
              <a:ln>
                <a:noFill/>
              </a:ln>
              <a:effectLst>
                <a:outerShdw blurRad="254000" sx="102%" sy="102%" algn="ctr" rotWithShape="0">
                  <a:prstClr val="black">
                    <a:alpha val="20%"/>
                  </a:prstClr>
                </a:outerShdw>
              </a:effectLst>
            </c:spPr>
            <c:extLst>
              <c:ext xmlns:c16="http://schemas.microsoft.com/office/drawing/2014/chart" uri="{C3380CC4-5D6E-409C-BE32-E72D297353CC}">
                <c16:uniqueId val="{00000003-75AC-4EEC-A4F2-E4AD9E79613A}"/>
              </c:ext>
            </c:extLst>
          </c:dPt>
          <c:dPt>
            <c:idx val="2"/>
            <c:bubble3D val="0"/>
            <c:spPr>
              <a:solidFill>
                <a:schemeClr val="accent3"/>
              </a:solidFill>
              <a:ln>
                <a:noFill/>
              </a:ln>
              <a:effectLst>
                <a:outerShdw blurRad="254000" sx="102%" sy="102%" algn="ctr" rotWithShape="0">
                  <a:prstClr val="black">
                    <a:alpha val="20%"/>
                  </a:prstClr>
                </a:outerShdw>
              </a:effectLst>
            </c:spPr>
            <c:extLst>
              <c:ext xmlns:c16="http://schemas.microsoft.com/office/drawing/2014/chart" uri="{C3380CC4-5D6E-409C-BE32-E72D297353CC}">
                <c16:uniqueId val="{00000005-75AC-4EEC-A4F2-E4AD9E79613A}"/>
              </c:ext>
            </c:extLst>
          </c:dPt>
          <c:dLbls>
            <c:spPr>
              <a:pattFill prst="pct75">
                <a:fgClr>
                  <a:schemeClr val="dk1">
                    <a:lumMod val="75%"/>
                    <a:lumOff val="25%"/>
                  </a:schemeClr>
                </a:fgClr>
                <a:bgClr>
                  <a:schemeClr val="dk1">
                    <a:lumMod val="65%"/>
                    <a:lumOff val="35%"/>
                  </a:schemeClr>
                </a:bgClr>
              </a:pattFill>
              <a:ln>
                <a:noFill/>
              </a:ln>
              <a:effectLst>
                <a:outerShdw blurRad="50800" dist="38100" dir="2700000" algn="tl" rotWithShape="0">
                  <a:prstClr val="black">
                    <a:alpha val="4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PE"/>
              </a:p>
            </c:txPr>
            <c:dLblPos val="ctr"/>
            <c:showLegendKey val="0"/>
            <c:showVal val="0"/>
            <c:showCatName val="0"/>
            <c:showSerName val="0"/>
            <c:showPercent val="1"/>
            <c:showBubbleSize val="0"/>
            <c:showLeaderLines val="1"/>
            <c:leaderLines>
              <c:spPr>
                <a:ln w="9525">
                  <a:solidFill>
                    <a:schemeClr val="dk1">
                      <a:lumMod val="50%"/>
                      <a:lumOff val="50%"/>
                    </a:schemeClr>
                  </a:solidFill>
                </a:ln>
                <a:effectLst/>
              </c:spPr>
            </c:leaderLines>
            <c:extLst>
              <c:ext xmlns:c15="http://schemas.microsoft.com/office/drawing/2012/chart" uri="{CE6537A1-D6FC-4f65-9D91-7224C49458BB}"/>
            </c:extLst>
          </c:dLbls>
          <c:cat>
            <c:strRef>
              <c:f>Hoja1!$H$3:$H$5</c:f>
              <c:strCache>
                <c:ptCount val="3"/>
                <c:pt idx="0">
                  <c:v>CUALITATIVO </c:v>
                </c:pt>
                <c:pt idx="1">
                  <c:v>CUANTITATIVO</c:v>
                </c:pt>
                <c:pt idx="2">
                  <c:v>MIXTO</c:v>
                </c:pt>
              </c:strCache>
            </c:strRef>
          </c:cat>
          <c:val>
            <c:numRef>
              <c:f>Hoja1!$J$3:$J$5</c:f>
              <c:numCache>
                <c:formatCode>0.00%</c:formatCode>
                <c:ptCount val="3"/>
                <c:pt idx="0">
                  <c:v>0.46153846153846156</c:v>
                </c:pt>
                <c:pt idx="1">
                  <c:v>0.46153846153846156</c:v>
                </c:pt>
                <c:pt idx="2">
                  <c:v>7.6923076923076927E-2</c:v>
                </c:pt>
              </c:numCache>
            </c:numRef>
          </c:val>
          <c:extLst>
            <c:ext xmlns:c16="http://schemas.microsoft.com/office/drawing/2014/chart" uri="{C3380CC4-5D6E-409C-BE32-E72D297353CC}">
              <c16:uniqueId val="{00000006-75AC-4EEC-A4F2-E4AD9E79613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04665354330709"/>
          <c:y val="0.45451297754447362"/>
          <c:w val="0.2873112423447069"/>
          <c:h val="0.23437664041994752"/>
        </c:manualLayout>
      </c:layout>
      <c:overlay val="0"/>
      <c:spPr>
        <a:solidFill>
          <a:schemeClr val="lt1">
            <a:lumMod val="95%"/>
            <a:alpha val="39%"/>
          </a:schemeClr>
        </a:solidFill>
        <a:ln>
          <a:noFill/>
        </a:ln>
        <a:effectLst/>
      </c:spPr>
      <c:txPr>
        <a:bodyPr rot="0" spcFirstLastPara="1" vertOverflow="ellipsis" vert="horz" wrap="square" anchor="ctr" anchorCtr="1"/>
        <a:lstStyle/>
        <a:p>
          <a:pPr>
            <a:defRPr sz="900" b="0" i="0" u="none" strike="noStrike" kern="1200" baseline="0%">
              <a:solidFill>
                <a:schemeClr val="dk1">
                  <a:lumMod val="75%"/>
                  <a:lumOff val="25%"/>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
          <a:schemeClr val="lt1"/>
        </a:gs>
        <a:gs pos="100%">
          <a:schemeClr val="lt1">
            <a:lumMod val="75%"/>
          </a:schemeClr>
        </a:gs>
      </a:gsLst>
      <a:path path="circle">
        <a:fillToRect l="50%" t="-80%" r="50%" b="180%"/>
      </a:path>
      <a:tileRect/>
    </a:gradFill>
    <a:ln w="9525" cap="flat" cmpd="sng" algn="ctr">
      <a:solidFill>
        <a:schemeClr val="dk1">
          <a:lumMod val="25%"/>
          <a:lumOff val="75%"/>
        </a:schemeClr>
      </a:solidFill>
      <a:round/>
    </a:ln>
    <a:effectLst/>
  </c:spPr>
  <c:txPr>
    <a:bodyPr/>
    <a:lstStyle/>
    <a:p>
      <a:pPr>
        <a:defRPr/>
      </a:pPr>
      <a:endParaRPr lang="es-PE"/>
    </a:p>
  </c:txPr>
  <c:externalData r:id="rId3">
    <c:autoUpdate val="0"/>
  </c:externalData>
</c:chartSpace>
</file>

<file path=word/charts/chart3.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4311795523494"/>
          <c:y val="5.5979643765903309E-2"/>
          <c:w val="0.87377262314167314"/>
          <c:h val="0.8259630141652141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Hoja1!$H$27:$H$33</c:f>
              <c:strCache>
                <c:ptCount val="6"/>
                <c:pt idx="1">
                  <c:v>Cuestionario</c:v>
                </c:pt>
                <c:pt idx="2">
                  <c:v>Entrevista</c:v>
                </c:pt>
                <c:pt idx="3">
                  <c:v>Revisión literiaria</c:v>
                </c:pt>
                <c:pt idx="4">
                  <c:v>Etnografía digital</c:v>
                </c:pt>
                <c:pt idx="5">
                  <c:v>Nota de campo</c:v>
                </c:pt>
              </c:strCache>
            </c:strRef>
          </c:cat>
          <c:val>
            <c:numRef>
              <c:f>Hoja1!$J$27:$J$33</c:f>
              <c:numCache>
                <c:formatCode>0.00%</c:formatCode>
                <c:ptCount val="7"/>
                <c:pt idx="1">
                  <c:v>0.46153846153846156</c:v>
                </c:pt>
                <c:pt idx="2">
                  <c:v>0.23076923076923078</c:v>
                </c:pt>
                <c:pt idx="3">
                  <c:v>0.15384615384615385</c:v>
                </c:pt>
                <c:pt idx="4">
                  <c:v>7.6923076923076927E-2</c:v>
                </c:pt>
                <c:pt idx="5">
                  <c:v>7.6923076923076927E-2</c:v>
                </c:pt>
              </c:numCache>
            </c:numRef>
          </c:val>
          <c:extLst>
            <c:ext xmlns:c16="http://schemas.microsoft.com/office/drawing/2014/chart" uri="{C3380CC4-5D6E-409C-BE32-E72D297353CC}">
              <c16:uniqueId val="{00000000-2DC5-4CE3-A45E-5B210EC5DDEB}"/>
            </c:ext>
          </c:extLst>
        </c:ser>
        <c:dLbls>
          <c:dLblPos val="outEnd"/>
          <c:showLegendKey val="0"/>
          <c:showVal val="1"/>
          <c:showCatName val="0"/>
          <c:showSerName val="0"/>
          <c:showPercent val="0"/>
          <c:showBubbleSize val="0"/>
        </c:dLbls>
        <c:gapWidth val="219"/>
        <c:overlap val="-27"/>
        <c:axId val="1802663824"/>
        <c:axId val="1802655088"/>
      </c:barChart>
      <c:catAx>
        <c:axId val="1802663824"/>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1802655088"/>
        <c:crosses val="autoZero"/>
        <c:auto val="1"/>
        <c:lblAlgn val="ctr"/>
        <c:lblOffset val="100"/>
        <c:noMultiLvlLbl val="0"/>
      </c:catAx>
      <c:valAx>
        <c:axId val="1802655088"/>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180266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2.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3.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purl.oclc.org/ooxml/drawingml/main" id="253">
  <cs:axisTitle>
    <cs:lnRef idx="0"/>
    <cs:fillRef idx="0"/>
    <cs:effectRef idx="0"/>
    <cs:fontRef idx="minor">
      <a:schemeClr val="dk1">
        <a:lumMod val="75%"/>
        <a:lumOff val="25%"/>
      </a:schemeClr>
    </cs:fontRef>
    <cs:defRPr sz="900" b="1" kern="1200"/>
  </cs:axisTitle>
  <cs:categoryAxis>
    <cs:lnRef idx="0"/>
    <cs:fillRef idx="0"/>
    <cs:effectRef idx="0"/>
    <cs:fontRef idx="minor">
      <a:schemeClr val="dk1">
        <a:lumMod val="75%"/>
        <a:lumOff val="25%"/>
      </a:schemeClr>
    </cs:fontRef>
    <cs:spPr>
      <a:ln w="19050" cap="flat" cmpd="sng" algn="ctr">
        <a:solidFill>
          <a:schemeClr val="dk1">
            <a:lumMod val="75%"/>
            <a:lumOff val="25%"/>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
            <a:schemeClr val="lt1"/>
          </a:gs>
          <a:gs pos="100%">
            <a:schemeClr val="lt1">
              <a:lumMod val="75%"/>
            </a:schemeClr>
          </a:gs>
        </a:gsLst>
        <a:path path="circle">
          <a:fillToRect l="50%" t="-80%" r="50%" b="180%"/>
        </a:path>
        <a:tileRect/>
      </a:gradFill>
      <a:ln w="9525" cap="flat" cmpd="sng" algn="ctr">
        <a:solidFill>
          <a:schemeClr val="dk1">
            <a:lumMod val="25%"/>
            <a:lumOff val="75%"/>
          </a:schemeClr>
        </a:solidFill>
        <a:round/>
      </a:ln>
    </cs:spPr>
    <cs:defRPr sz="900" kern="1200"/>
  </cs:chartArea>
  <cs:dataLabel>
    <cs:lnRef idx="0"/>
    <cs:fillRef idx="0"/>
    <cs:effectRef idx="0"/>
    <cs:fontRef idx="minor">
      <a:schemeClr val="lt1"/>
    </cs:fontRef>
    <cs:spPr>
      <a:pattFill prst="pct75">
        <a:fgClr>
          <a:schemeClr val="dk1">
            <a:lumMod val="75%"/>
            <a:lumOff val="25%"/>
          </a:schemeClr>
        </a:fgClr>
        <a:bgClr>
          <a:schemeClr val="dk1">
            <a:lumMod val="65%"/>
            <a:lumOff val="35%"/>
          </a:schemeClr>
        </a:bgClr>
      </a:pattFill>
      <a:effectLst>
        <a:outerShdw blurRad="50800" dist="38100" dir="2700000" algn="tl" rotWithShape="0">
          <a:prstClr val="black">
            <a:alpha val="4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
            <a:lumOff val="25%"/>
          </a:schemeClr>
        </a:fgClr>
        <a:bgClr>
          <a:schemeClr val="dk1">
            <a:lumMod val="65%"/>
            <a:lumOff val="35%"/>
          </a:schemeClr>
        </a:bgClr>
      </a:pattFill>
      <a:effectLst>
        <a:outerShdw blurRad="50800" dist="38100" dir="2700000" algn="tl" rotWithShape="0">
          <a:prstClr val="black">
            <a:alpha val="4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 sy="102%" algn="ctr" rotWithShape="0">
          <a:prstClr val="black">
            <a:alpha val="20%"/>
          </a:prstClr>
        </a:outerShdw>
      </a:effectLst>
    </cs:spPr>
  </cs:dataPoint>
  <cs:dataPoint3D>
    <cs:lnRef idx="0"/>
    <cs:fillRef idx="0">
      <cs:styleClr val="auto"/>
    </cs:fillRef>
    <cs:effectRef idx="0"/>
    <cs:fontRef idx="minor">
      <a:schemeClr val="dk1"/>
    </cs:fontRef>
    <cs:spPr>
      <a:solidFill>
        <a:schemeClr val="phClr"/>
      </a:solidFill>
      <a:effectLst>
        <a:outerShdw blurRad="254000" sx="102%" sy="102%" algn="ctr" rotWithShape="0">
          <a:prstClr val="black">
            <a:alpha val="20%"/>
          </a:prstClr>
        </a:outerShdw>
      </a:effectLst>
    </cs:spPr>
  </cs:dataPoint3D>
  <cs:dataPointLine>
    <cs:lnRef idx="0">
      <cs:styleClr val="auto"/>
    </cs:lnRef>
    <cs:fillRef idx="0"/>
    <cs:effectRef idx="0"/>
    <cs:fontRef idx="minor">
      <a:schemeClr val="dk1"/>
    </cs:fontRef>
    <cs:spPr>
      <a:ln w="31750" cap="rnd">
        <a:solidFill>
          <a:schemeClr val="phClr">
            <a:alpha val="85%"/>
          </a:schemeClr>
        </a:solidFill>
        <a:round/>
      </a:ln>
    </cs:spPr>
  </cs:dataPointLine>
  <cs:dataPointMarker>
    <cs:lnRef idx="0"/>
    <cs:fillRef idx="0">
      <cs:styleClr val="auto"/>
    </cs:fillRef>
    <cs:effectRef idx="0"/>
    <cs:fontRef idx="minor">
      <a:schemeClr val="dk1"/>
    </cs:fontRef>
    <cs:spPr>
      <a:solidFill>
        <a:schemeClr val="phClr">
          <a:alpha val="85%"/>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
        <a:lumOff val="25%"/>
      </a:schemeClr>
    </cs:fontRef>
    <cs:spPr>
      <a:ln w="9525">
        <a:solidFill>
          <a:schemeClr val="dk1">
            <a:lumMod val="35%"/>
            <a:lumOff val="65%"/>
          </a:schemeClr>
        </a:solidFill>
      </a:ln>
    </cs:spPr>
    <cs:defRPr sz="900" kern="1200"/>
  </cs:dataTable>
  <cs:downBar>
    <cs:lnRef idx="0"/>
    <cs:fillRef idx="0"/>
    <cs:effectRef idx="0"/>
    <cs:fontRef idx="minor">
      <a:schemeClr val="dk1"/>
    </cs:fontRef>
    <cs:spPr>
      <a:solidFill>
        <a:schemeClr val="dk1">
          <a:lumMod val="50%"/>
          <a:lumOff val="50%"/>
        </a:schemeClr>
      </a:solidFill>
      <a:ln w="9525">
        <a:solidFill>
          <a:schemeClr val="dk1">
            <a:lumMod val="65%"/>
            <a:lumOff val="35%"/>
          </a:schemeClr>
        </a:solidFill>
      </a:ln>
    </cs:spPr>
  </cs:downBar>
  <cs:dropLine>
    <cs:lnRef idx="0"/>
    <cs:fillRef idx="0"/>
    <cs:effectRef idx="0"/>
    <cs:fontRef idx="minor">
      <a:schemeClr val="dk1"/>
    </cs:fontRef>
    <cs:spPr>
      <a:ln w="9525">
        <a:solidFill>
          <a:schemeClr val="dk1">
            <a:lumMod val="35%"/>
            <a:lumOff val="65%"/>
          </a:schemeClr>
        </a:solidFill>
        <a:prstDash val="dash"/>
      </a:ln>
    </cs:spPr>
  </cs:dropLine>
  <cs:errorBar>
    <cs:lnRef idx="0"/>
    <cs:fillRef idx="0"/>
    <cs:effectRef idx="0"/>
    <cs:fontRef idx="minor">
      <a:schemeClr val="dk1"/>
    </cs:fontRef>
    <cs:spPr>
      <a:ln w="9525">
        <a:solidFill>
          <a:schemeClr val="dk1">
            <a:lumMod val="65%"/>
            <a:lumOff val="35%"/>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
              <a:schemeClr val="dk1">
                <a:lumMod val="95%"/>
                <a:lumOff val="5%"/>
                <a:alpha val="42%"/>
              </a:schemeClr>
            </a:gs>
            <a:gs pos="0%">
              <a:schemeClr val="lt1">
                <a:lumMod val="75%"/>
                <a:alpha val="36%"/>
              </a:schemeClr>
            </a:gs>
          </a:gsLst>
          <a:lin ang="5400000" scaled="0"/>
        </a:gradFill>
        <a:round/>
      </a:ln>
    </cs:spPr>
  </cs:gridlineMajor>
  <cs:gridlineMinor>
    <cs:lnRef idx="0"/>
    <cs:fillRef idx="0"/>
    <cs:effectRef idx="0"/>
    <cs:fontRef idx="minor">
      <a:schemeClr val="dk1"/>
    </cs:fontRef>
    <cs:spPr>
      <a:ln>
        <a:gradFill>
          <a:gsLst>
            <a:gs pos="100%">
              <a:schemeClr val="dk1">
                <a:lumMod val="95%"/>
                <a:lumOff val="5%"/>
                <a:alpha val="42%"/>
              </a:schemeClr>
            </a:gs>
            <a:gs pos="0%">
              <a:schemeClr val="lt1">
                <a:lumMod val="75%"/>
                <a:alpha val="36%"/>
              </a:schemeClr>
            </a:gs>
          </a:gsLst>
          <a:lin ang="5400000" scaled="0"/>
        </a:gradFill>
      </a:ln>
    </cs:spPr>
  </cs:gridlineMinor>
  <cs:hiLoLine>
    <cs:lnRef idx="0"/>
    <cs:fillRef idx="0"/>
    <cs:effectRef idx="0"/>
    <cs:fontRef idx="minor">
      <a:schemeClr val="dk1"/>
    </cs:fontRef>
    <cs:spPr>
      <a:ln w="9525">
        <a:solidFill>
          <a:schemeClr val="dk1">
            <a:lumMod val="35%"/>
            <a:lumOff val="65%"/>
          </a:schemeClr>
        </a:solidFill>
        <a:prstDash val="dash"/>
      </a:ln>
    </cs:spPr>
  </cs:hiLoLine>
  <cs:leaderLine>
    <cs:lnRef idx="0"/>
    <cs:fillRef idx="0"/>
    <cs:effectRef idx="0"/>
    <cs:fontRef idx="minor">
      <a:schemeClr val="dk1"/>
    </cs:fontRef>
    <cs:spPr>
      <a:ln w="9525">
        <a:solidFill>
          <a:schemeClr val="dk1">
            <a:lumMod val="50%"/>
            <a:lumOff val="50%"/>
          </a:schemeClr>
        </a:solidFill>
      </a:ln>
    </cs:spPr>
  </cs:leaderLine>
  <cs:legend>
    <cs:lnRef idx="0"/>
    <cs:fillRef idx="0"/>
    <cs:effectRef idx="0"/>
    <cs:fontRef idx="minor">
      <a:schemeClr val="dk1">
        <a:lumMod val="75%"/>
        <a:lumOff val="25%"/>
      </a:schemeClr>
    </cs:fontRef>
    <cs:spPr>
      <a:solidFill>
        <a:schemeClr val="lt1">
          <a:lumMod val="95%"/>
          <a:alpha val="39%"/>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
        <a:lumOff val="25%"/>
      </a:schemeClr>
    </cs:fontRef>
    <cs:spPr>
      <a:ln w="31750" cap="flat" cmpd="sng" algn="ctr">
        <a:solidFill>
          <a:schemeClr val="dk1">
            <a:lumMod val="75%"/>
            <a:lumOff val="25%"/>
          </a:schemeClr>
        </a:solidFill>
        <a:round/>
      </a:ln>
    </cs:spPr>
    <cs:defRPr sz="900" kern="1200"/>
  </cs:seriesAxis>
  <cs:seriesLine>
    <cs:lnRef idx="0"/>
    <cs:fillRef idx="0"/>
    <cs:effectRef idx="0"/>
    <cs:fontRef idx="minor">
      <a:schemeClr val="dk1"/>
    </cs:fontRef>
    <cs:spPr>
      <a:ln w="9525">
        <a:solidFill>
          <a:schemeClr val="dk1">
            <a:lumMod val="50%"/>
            <a:lumOff val="50%"/>
          </a:schemeClr>
        </a:solidFill>
        <a:round/>
      </a:ln>
    </cs:spPr>
  </cs:seriesLine>
  <cs:title>
    <cs:lnRef idx="0"/>
    <cs:fillRef idx="0"/>
    <cs:effectRef idx="0"/>
    <cs:fontRef idx="minor">
      <a:schemeClr val="dk1">
        <a:lumMod val="75%"/>
        <a:lumOff val="25%"/>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
        <a:lumOff val="25%"/>
      </a:schemeClr>
    </cs:fontRef>
    <cs:defRPr sz="900" kern="1200"/>
  </cs:trendlineLabel>
  <cs:upBar>
    <cs:lnRef idx="0"/>
    <cs:fillRef idx="0"/>
    <cs:effectRef idx="0"/>
    <cs:fontRef idx="minor">
      <a:schemeClr val="dk1"/>
    </cs:fontRef>
    <cs:spPr>
      <a:solidFill>
        <a:schemeClr val="lt1"/>
      </a:solidFill>
      <a:ln w="9525">
        <a:solidFill>
          <a:schemeClr val="dk1">
            <a:lumMod val="65%"/>
            <a:lumOff val="35%"/>
          </a:schemeClr>
        </a:solidFill>
      </a:ln>
    </cs:spPr>
  </cs:upBar>
  <cs:valueAxis>
    <cs:lnRef idx="0"/>
    <cs:fillRef idx="0"/>
    <cs:effectRef idx="0"/>
    <cs:fontRef idx="minor">
      <a:schemeClr val="dk1">
        <a:lumMod val="75%"/>
        <a:lumOff val="25%"/>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30</Pages>
  <Words>6731</Words>
  <Characters>37026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3</cp:revision>
  <cp:lastPrinted>2024-03-05T16:57:00Z</cp:lastPrinted>
  <dcterms:created xsi:type="dcterms:W3CDTF">2024-03-05T16:57:00Z</dcterms:created>
  <dcterms:modified xsi:type="dcterms:W3CDTF">2024-03-05T17:15:00Z</dcterms:modified>
</cp:coreProperties>
</file>