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AAEBA7" w14:textId="77777777" w:rsidR="00473DEE" w:rsidRDefault="00473DEE" w:rsidP="00473DEE">
      <w:pPr>
        <w:spacing w:after="6pt" w:line="18pt" w:lineRule="auto"/>
        <w:ind w:start="17.85pt"/>
        <w:jc w:val="center"/>
        <w:rPr>
          <w:rFonts w:ascii="Arial" w:eastAsia="Calibri" w:hAnsi="Arial" w:cs="Times New Roman"/>
          <w:b/>
          <w:color w:val="1F4E79" w:themeColor="accent5" w:themeShade="80"/>
          <w:sz w:val="24"/>
          <w:szCs w:val="24"/>
        </w:rPr>
      </w:pPr>
      <w:bookmarkStart w:id="0" w:name="_Hlk138437304"/>
      <w:bookmarkStart w:id="1" w:name="_Hlk43734960"/>
    </w:p>
    <w:p w14:paraId="718B27F2" w14:textId="77777777" w:rsidR="00AC5118" w:rsidRPr="00AC5118" w:rsidRDefault="00AC5118" w:rsidP="00AC5118">
      <w:pPr>
        <w:spacing w:line="18pt" w:lineRule="auto"/>
        <w:jc w:val="center"/>
        <w:rPr>
          <w:rFonts w:ascii="Book Antiqua" w:eastAsia="Times New Roman" w:hAnsi="Book Antiqua" w:cs="Times New Roman"/>
          <w:b/>
          <w:bCs/>
          <w:color w:val="1F4E79" w:themeColor="accent5" w:themeShade="80"/>
          <w:sz w:val="24"/>
          <w:szCs w:val="24"/>
          <w:lang w:val="es"/>
        </w:rPr>
      </w:pPr>
      <w:bookmarkStart w:id="2" w:name="_Int_1kKXVLTD"/>
      <w:r w:rsidRPr="00AC5118">
        <w:rPr>
          <w:rFonts w:ascii="Book Antiqua" w:eastAsia="Times New Roman" w:hAnsi="Book Antiqua" w:cs="Times New Roman"/>
          <w:b/>
          <w:bCs/>
          <w:color w:val="1F4E79" w:themeColor="accent5" w:themeShade="80"/>
          <w:sz w:val="24"/>
          <w:szCs w:val="24"/>
          <w:lang w:val="es"/>
        </w:rPr>
        <w:t>Sobre las virtudes intelectuales en la Ética Nicomáquea</w:t>
      </w:r>
      <w:bookmarkEnd w:id="2"/>
    </w:p>
    <w:p w14:paraId="4D0189CF" w14:textId="55E741DC" w:rsidR="00473DEE" w:rsidRPr="0089005E" w:rsidRDefault="00473DEE" w:rsidP="0089005E">
      <w:pPr>
        <w:spacing w:before="6pt" w:after="12pt" w:line="18pt" w:lineRule="auto"/>
        <w:rPr>
          <w:rFonts w:ascii="Book Antiqua" w:hAnsi="Book Antiqua"/>
          <w:b/>
          <w:bCs/>
          <w:sz w:val="24"/>
          <w:szCs w:val="24"/>
        </w:rPr>
      </w:pPr>
      <w:r w:rsidRPr="00624DE6">
        <w:rPr>
          <w:rFonts w:ascii="Book Antiqua" w:hAnsi="Book Antiqua"/>
          <w:noProof/>
        </w:rPr>
        <w:drawing>
          <wp:anchor distT="0" distB="0" distL="114300" distR="114300" simplePos="0" relativeHeight="251668480" behindDoc="0" locked="0" layoutInCell="1" allowOverlap="1" wp14:anchorId="49417A1B" wp14:editId="3A3EF998">
            <wp:simplePos x="0" y="0"/>
            <wp:positionH relativeFrom="page">
              <wp:align>left</wp:align>
            </wp:positionH>
            <wp:positionV relativeFrom="paragraph">
              <wp:posOffset>212871</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p>
    <w:bookmarkEnd w:id="0"/>
    <w:p w14:paraId="42E8EDCC" w14:textId="77777777" w:rsidR="0089005E" w:rsidRDefault="0089005E" w:rsidP="0089005E">
      <w:pPr>
        <w:spacing w:after="6pt" w:line="18pt" w:lineRule="auto"/>
        <w:ind w:start="17.85pt"/>
        <w:jc w:val="end"/>
        <w:rPr>
          <w:rFonts w:ascii="Times New Roman" w:eastAsia="Calibri" w:hAnsi="Times New Roman" w:cs="Times New Roman"/>
          <w:szCs w:val="20"/>
        </w:rPr>
      </w:pPr>
    </w:p>
    <w:p w14:paraId="058DBEB4" w14:textId="77777777" w:rsidR="00F52D61" w:rsidRPr="00F52D61" w:rsidRDefault="000746AE" w:rsidP="00F52D61">
      <w:pPr>
        <w:spacing w:line="18pt" w:lineRule="auto"/>
        <w:jc w:val="end"/>
        <w:rPr>
          <w:rFonts w:ascii="Times New Roman" w:hAnsi="Times New Roman" w:cs="Times New Roman"/>
          <w:color w:val="000000" w:themeColor="text1"/>
          <w:sz w:val="24"/>
          <w:szCs w:val="24"/>
          <w:lang w:val="es-ES"/>
        </w:rPr>
      </w:pPr>
      <w:r w:rsidRPr="006E037D">
        <w:rPr>
          <w:rFonts w:ascii="Book Antiqua" w:hAnsi="Book Antiqua"/>
          <w:color w:val="000000"/>
        </w:rPr>
        <w:t xml:space="preserve"> </w:t>
      </w:r>
      <w:r w:rsidR="00F52D61" w:rsidRPr="00F52D61">
        <w:rPr>
          <w:rFonts w:ascii="Times New Roman" w:hAnsi="Times New Roman" w:cs="Times New Roman"/>
          <w:color w:val="000000" w:themeColor="text1"/>
          <w:lang w:val="es-ES"/>
        </w:rPr>
        <w:t>José María Lizana Crispín</w:t>
      </w:r>
    </w:p>
    <w:p w14:paraId="1CCBB3E3" w14:textId="3795B6AC" w:rsidR="0089005E" w:rsidRPr="0028465A" w:rsidRDefault="0089005E" w:rsidP="00F52D61">
      <w:pPr>
        <w:spacing w:line="18pt" w:lineRule="auto"/>
        <w:jc w:val="end"/>
        <w:rPr>
          <w:rFonts w:ascii="Book Antiqua" w:eastAsia="Calibri" w:hAnsi="Book Antiqua" w:cs="Times New Roman"/>
        </w:rPr>
      </w:pPr>
      <w:r w:rsidRPr="0028465A">
        <w:rPr>
          <w:rFonts w:ascii="Book Antiqua" w:eastAsia="Calibri" w:hAnsi="Book Antiqua" w:cs="Times New Roman"/>
        </w:rPr>
        <w:t>Instituto Superior de Estudios Teológicos ISET, Juan XXIII, Lima, Perú</w:t>
      </w:r>
    </w:p>
    <w:p w14:paraId="52248057" w14:textId="1CE480A8" w:rsidR="00961314" w:rsidRDefault="00F52D61" w:rsidP="007F0E1E">
      <w:pPr>
        <w:spacing w:line="12pt" w:lineRule="auto"/>
        <w:jc w:val="end"/>
        <w:rPr>
          <w:rFonts w:ascii="Book Antiqua" w:hAnsi="Book Antiqua"/>
          <w:color w:val="5E5E5E"/>
          <w:shd w:val="clear" w:color="auto" w:fill="FFFFFF"/>
        </w:rPr>
      </w:pPr>
      <w:hyperlink r:id="rId8" w:history="1">
        <w:r w:rsidRPr="005B3D53">
          <w:rPr>
            <w:rStyle w:val="Hipervnculo"/>
            <w:rFonts w:ascii="Book Antiqua" w:hAnsi="Book Antiqua"/>
            <w:shd w:val="clear" w:color="auto" w:fill="FFFFFF"/>
          </w:rPr>
          <w:t>jomalicri19@gmail.com</w:t>
        </w:r>
      </w:hyperlink>
    </w:p>
    <w:p w14:paraId="4586131B" w14:textId="77777777" w:rsidR="00F52D61" w:rsidRPr="00F52D61" w:rsidRDefault="00F52D61" w:rsidP="007F0E1E">
      <w:pPr>
        <w:spacing w:line="12pt" w:lineRule="auto"/>
        <w:jc w:val="end"/>
        <w:rPr>
          <w:rFonts w:ascii="Book Antiqua" w:eastAsia="Calibri" w:hAnsi="Book Antiqua" w:cs="Times New Roman"/>
          <w:sz w:val="24"/>
          <w:szCs w:val="24"/>
        </w:rPr>
      </w:pPr>
    </w:p>
    <w:p w14:paraId="09A006C5" w14:textId="77777777" w:rsidR="00B50015" w:rsidRPr="00624DE6" w:rsidRDefault="00B50015" w:rsidP="007A5F93">
      <w:pPr>
        <w:spacing w:after="0pt" w:line="12pt" w:lineRule="auto"/>
        <w:jc w:val="end"/>
        <w:rPr>
          <w:rFonts w:ascii="Book Antiqua" w:hAnsi="Book Antiqua"/>
        </w:rPr>
      </w:pPr>
    </w:p>
    <w:p w14:paraId="0B7A9F8D" w14:textId="77777777" w:rsidR="00EF69CA" w:rsidRPr="00624DE6" w:rsidRDefault="00EF69CA" w:rsidP="00901D1C">
      <w:pPr>
        <w:spacing w:after="0pt" w:line="12pt" w:lineRule="auto"/>
        <w:jc w:val="end"/>
        <w:rPr>
          <w:rFonts w:ascii="Book Antiqua" w:hAnsi="Book Antiqua"/>
          <w:sz w:val="24"/>
          <w:szCs w:val="24"/>
        </w:rPr>
      </w:pPr>
    </w:p>
    <w:p w14:paraId="270C65C8" w14:textId="77777777" w:rsidR="00EF69CA" w:rsidRPr="00624DE6" w:rsidRDefault="00EF69CA" w:rsidP="00901D1C">
      <w:pPr>
        <w:spacing w:after="0pt" w:line="12pt" w:lineRule="auto"/>
        <w:jc w:val="end"/>
        <w:rPr>
          <w:rFonts w:ascii="Book Antiqua" w:hAnsi="Book Antiqua"/>
          <w:sz w:val="24"/>
          <w:szCs w:val="24"/>
        </w:rPr>
      </w:pPr>
    </w:p>
    <w:p w14:paraId="682E5F18" w14:textId="77777777" w:rsidR="00242EDB" w:rsidRPr="00624DE6" w:rsidRDefault="00242EDB" w:rsidP="0055334D">
      <w:pPr>
        <w:spacing w:after="0pt" w:line="12pt" w:lineRule="auto"/>
        <w:rPr>
          <w:rFonts w:ascii="Book Antiqua" w:hAnsi="Book Antiqua"/>
          <w:sz w:val="24"/>
          <w:szCs w:val="24"/>
        </w:rPr>
        <w:sectPr w:rsidR="00242EDB" w:rsidRPr="00624DE6" w:rsidSect="00120207">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07"/>
          <w:cols w:space="35.40pt"/>
          <w:docGrid w:linePitch="360"/>
        </w:sectPr>
      </w:pPr>
    </w:p>
    <w:p w14:paraId="0A51F501" w14:textId="77777777" w:rsidR="00EF69CA" w:rsidRPr="00624DE6" w:rsidRDefault="00EF69CA" w:rsidP="00613C2D">
      <w:pPr>
        <w:spacing w:after="0pt" w:line="12pt" w:lineRule="auto"/>
        <w:rPr>
          <w:rFonts w:ascii="Book Antiqua" w:hAnsi="Book Antiqua"/>
          <w:sz w:val="24"/>
          <w:szCs w:val="24"/>
        </w:rPr>
      </w:pPr>
    </w:p>
    <w:p w14:paraId="6F4B32E6" w14:textId="1A3890D9" w:rsidR="00EE7AB0" w:rsidRPr="00624DE6" w:rsidRDefault="002E007B" w:rsidP="00DD781B">
      <w:pPr>
        <w:tabs>
          <w:tab w:val="start" w:pos="170.10pt"/>
        </w:tabs>
        <w:jc w:val="both"/>
        <w:rPr>
          <w:rFonts w:ascii="Book Antiqua" w:hAnsi="Book Antiqua" w:cs="Arial"/>
          <w:color w:val="00B050"/>
          <w:sz w:val="24"/>
          <w:szCs w:val="24"/>
        </w:rPr>
      </w:pPr>
      <w:r w:rsidRPr="00624DE6">
        <w:rPr>
          <w:rFonts w:ascii="Book Antiqua" w:hAnsi="Book Antiqua" w:cs="Arial"/>
          <w:b/>
          <w:bCs/>
          <w:color w:val="00B050"/>
          <w:sz w:val="24"/>
          <w:szCs w:val="24"/>
        </w:rPr>
        <w:t>R</w:t>
      </w:r>
      <w:r w:rsidR="00EE7AB0" w:rsidRPr="00624DE6">
        <w:rPr>
          <w:rFonts w:ascii="Book Antiqua" w:hAnsi="Book Antiqua" w:cs="Arial"/>
          <w:b/>
          <w:bCs/>
          <w:color w:val="00B050"/>
          <w:sz w:val="24"/>
          <w:szCs w:val="24"/>
        </w:rPr>
        <w:t>esum</w:t>
      </w:r>
      <w:r w:rsidR="00B50015" w:rsidRPr="00624DE6">
        <w:rPr>
          <w:rFonts w:ascii="Book Antiqua" w:hAnsi="Book Antiqua" w:cs="Arial"/>
          <w:b/>
          <w:bCs/>
          <w:color w:val="00B050"/>
          <w:sz w:val="24"/>
          <w:szCs w:val="24"/>
        </w:rPr>
        <w:t>en</w:t>
      </w:r>
    </w:p>
    <w:p w14:paraId="6FC765EF" w14:textId="77777777" w:rsidR="00AC5118" w:rsidRPr="003B544B" w:rsidRDefault="00AC5118" w:rsidP="00AC5118">
      <w:pPr>
        <w:spacing w:before="6pt" w:after="12pt" w:line="12pt" w:lineRule="auto"/>
        <w:jc w:val="both"/>
        <w:rPr>
          <w:rFonts w:ascii="Book Antiqua" w:eastAsia="Times New Roman" w:hAnsi="Book Antiqua" w:cs="Times New Roman"/>
          <w:color w:val="000000" w:themeColor="text1"/>
          <w:lang w:val="es"/>
        </w:rPr>
      </w:pPr>
      <w:r w:rsidRPr="003B544B">
        <w:rPr>
          <w:rFonts w:ascii="Book Antiqua" w:eastAsia="Times New Roman" w:hAnsi="Book Antiqua" w:cs="Times New Roman"/>
          <w:color w:val="000000" w:themeColor="text1"/>
          <w:lang w:val="es"/>
        </w:rPr>
        <w:t xml:space="preserve">La presente investigación gira en torno al libro VI de la Ética Nicomáquea. Con ello, se pretende reflexionar en base las virtudes intelectuales que presenta Aristóteles. Éste estudio abordara de forma analítica la problemática que surge entre la relación de las virtudes intelectuales con la práctica de las virtudes morales. Asimismo, se tratará de profundizar sobre el rol que juega la virtud de la prudencia como virtud epistémica desde la compresión de que su acción posibilita la aplicación de las virtudes intelectuales. </w:t>
      </w:r>
    </w:p>
    <w:p w14:paraId="0B2F1B72" w14:textId="0F3FC99D" w:rsidR="00D94F47" w:rsidRPr="00624DE6" w:rsidRDefault="00B50015" w:rsidP="00E3045A">
      <w:pPr>
        <w:spacing w:after="12pt" w:line="12pt" w:lineRule="auto"/>
        <w:jc w:val="both"/>
        <w:rPr>
          <w:rFonts w:ascii="Book Antiqua" w:hAnsi="Book Antiqua"/>
          <w:color w:val="1F4E79" w:themeColor="accent5" w:themeShade="80"/>
          <w:sz w:val="24"/>
          <w:szCs w:val="24"/>
        </w:rPr>
      </w:pPr>
      <w:r w:rsidRPr="00961314">
        <w:rPr>
          <w:rFonts w:ascii="Book Antiqua" w:hAnsi="Book Antiqua" w:cs="Arial"/>
          <w:i/>
          <w:iCs/>
          <w:color w:val="00B050"/>
        </w:rPr>
        <w:t>Palabras clave</w:t>
      </w:r>
      <w:r w:rsidR="009808D1" w:rsidRPr="00961314">
        <w:rPr>
          <w:rFonts w:ascii="Book Antiqua" w:hAnsi="Book Antiqua" w:cs="Arial"/>
          <w:color w:val="00B050"/>
        </w:rPr>
        <w:t xml:space="preserve">: </w:t>
      </w:r>
      <w:r w:rsidR="00AC5118" w:rsidRPr="003B544B">
        <w:rPr>
          <w:rStyle w:val="normaltextrun"/>
          <w:rFonts w:ascii="Book Antiqua" w:hAnsi="Book Antiqua" w:cs="Times New Roman"/>
          <w:color w:val="000000"/>
          <w:shd w:val="clear" w:color="auto" w:fill="FFFFFF"/>
          <w:lang w:val="es-ES"/>
        </w:rPr>
        <w:t>comprensión, prudencia, arte intelecto, virtud, episteme</w:t>
      </w:r>
    </w:p>
    <w:p w14:paraId="14CF4EDC" w14:textId="77777777" w:rsidR="00AC5118" w:rsidRPr="00AC5118" w:rsidRDefault="00AC5118" w:rsidP="00AC5118">
      <w:pPr>
        <w:spacing w:after="12pt" w:line="12pt" w:lineRule="auto"/>
        <w:jc w:val="center"/>
        <w:rPr>
          <w:rFonts w:ascii="Book Antiqua" w:hAnsi="Book Antiqua" w:cs="Times New Roman"/>
          <w:b/>
          <w:iCs/>
          <w:color w:val="1F4E79" w:themeColor="accent5" w:themeShade="80"/>
          <w:sz w:val="24"/>
          <w:szCs w:val="24"/>
          <w:lang w:val="en-US"/>
        </w:rPr>
      </w:pPr>
      <w:r w:rsidRPr="00AC5118">
        <w:rPr>
          <w:rFonts w:ascii="Book Antiqua" w:hAnsi="Book Antiqua" w:cs="Times New Roman"/>
          <w:b/>
          <w:iCs/>
          <w:color w:val="1F4E79" w:themeColor="accent5" w:themeShade="80"/>
          <w:sz w:val="24"/>
          <w:szCs w:val="24"/>
          <w:lang w:val="en-US"/>
        </w:rPr>
        <w:t>On the intellectual virtues in the Nicomachean Ethics</w:t>
      </w:r>
    </w:p>
    <w:p w14:paraId="6417A00F" w14:textId="347C04C2" w:rsidR="00EE7AB0" w:rsidRPr="00624DE6"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624DE6">
        <w:rPr>
          <w:rFonts w:ascii="Book Antiqua" w:eastAsia="Times New Roman" w:hAnsi="Book Antiqua" w:cs="Times New Roman"/>
          <w:b/>
          <w:bCs/>
          <w:color w:val="00B050"/>
          <w:sz w:val="24"/>
          <w:szCs w:val="24"/>
          <w:lang w:val="en-US" w:eastAsia="pt-BR"/>
        </w:rPr>
        <w:t>Abstract</w:t>
      </w:r>
    </w:p>
    <w:p w14:paraId="0EFC504B" w14:textId="77777777" w:rsidR="00AC5118" w:rsidRPr="003B544B" w:rsidRDefault="00AC5118" w:rsidP="00AC5118">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before="6pt" w:after="12pt" w:line="12pt" w:lineRule="auto"/>
        <w:jc w:val="both"/>
        <w:rPr>
          <w:rFonts w:ascii="Book Antiqua" w:eastAsia="Times New Roman" w:hAnsi="Book Antiqua" w:cs="Times New Roman"/>
          <w:color w:val="000000" w:themeColor="text1"/>
          <w:lang w:val="en"/>
        </w:rPr>
      </w:pPr>
      <w:r w:rsidRPr="003B544B">
        <w:rPr>
          <w:rFonts w:ascii="Book Antiqua" w:eastAsia="Times New Roman" w:hAnsi="Book Antiqua" w:cs="Times New Roman"/>
          <w:color w:val="000000" w:themeColor="text1"/>
          <w:lang w:val="en"/>
        </w:rPr>
        <w:t>The present investigation revolves around book VI of the Nicomachean Ethics. With this, the aim is to reflect on the intellectual virtues that Aristotle presents. This study will analytically address the problem that arises between the relationship of intellectual virtues with the practice of moral virtues. Likewise, an attempt will be made to delve deeper into the role that the virtue of prudence plays as an epistemic virtue from the understanding that its action enables the application of intellectual virtues.</w:t>
      </w:r>
    </w:p>
    <w:p w14:paraId="050677F0" w14:textId="77777777" w:rsidR="00AC5118" w:rsidRPr="00AC5118" w:rsidRDefault="008B380A" w:rsidP="00AC5118">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before="6pt" w:after="12pt" w:line="18pt" w:lineRule="auto"/>
        <w:jc w:val="both"/>
        <w:rPr>
          <w:rFonts w:ascii="Book Antiqua" w:hAnsi="Book Antiqua" w:cs="Times New Roman"/>
          <w:lang w:val="en-US"/>
        </w:rPr>
      </w:pPr>
      <w:r w:rsidRPr="00624DE6">
        <w:rPr>
          <w:rFonts w:ascii="Book Antiqua" w:eastAsia="Times New Roman" w:hAnsi="Book Antiqua" w:cs="Times New Roman"/>
          <w:i/>
          <w:iCs/>
          <w:color w:val="00B050"/>
          <w:lang w:val="en-US" w:eastAsia="pt-BR"/>
        </w:rPr>
        <w:t>Keywords</w:t>
      </w:r>
      <w:r w:rsidRPr="00624DE6">
        <w:rPr>
          <w:rFonts w:ascii="Book Antiqua" w:eastAsia="Times New Roman" w:hAnsi="Book Antiqua" w:cs="Times New Roman"/>
          <w:lang w:val="en-US" w:eastAsia="pt-BR"/>
        </w:rPr>
        <w:t xml:space="preserve">: </w:t>
      </w:r>
      <w:r w:rsidR="00AC5118" w:rsidRPr="003B544B">
        <w:rPr>
          <w:rStyle w:val="normaltextrun"/>
          <w:rFonts w:ascii="Book Antiqua" w:hAnsi="Book Antiqua" w:cs="Times New Roman"/>
          <w:color w:val="000000"/>
          <w:bdr w:val="none" w:sz="0" w:space="0" w:color="auto" w:frame="1"/>
          <w:lang w:val="en"/>
        </w:rPr>
        <w:t>understanding, prudence, art intellect, virtue, episteme.</w:t>
      </w:r>
      <w:r w:rsidR="00AC5118" w:rsidRPr="003B544B">
        <w:rPr>
          <w:rFonts w:ascii="Book Antiqua" w:eastAsia="Times New Roman" w:hAnsi="Book Antiqua" w:cs="Times New Roman"/>
          <w:color w:val="000000" w:themeColor="text1"/>
          <w:lang w:val="en"/>
        </w:rPr>
        <w:t xml:space="preserve"> </w:t>
      </w:r>
    </w:p>
    <w:p w14:paraId="74EE4A5F" w14:textId="6433E5BC" w:rsidR="005D32E9" w:rsidRPr="0089005E" w:rsidRDefault="005D32E9" w:rsidP="00E3045A">
      <w:pPr>
        <w:shd w:val="clear" w:color="auto" w:fill="FFFFFF"/>
        <w:spacing w:after="12pt" w:line="12pt" w:lineRule="auto"/>
        <w:jc w:val="both"/>
        <w:rPr>
          <w:rFonts w:ascii="Book Antiqua" w:hAnsi="Book Antiqua" w:cs="Arial"/>
          <w:b/>
          <w:bCs/>
          <w:iCs/>
          <w:sz w:val="24"/>
          <w:szCs w:val="24"/>
          <w:lang w:val="en-US"/>
        </w:rPr>
      </w:pPr>
    </w:p>
    <w:bookmarkEnd w:id="1"/>
    <w:p w14:paraId="3AF34C15" w14:textId="2344599F" w:rsidR="001A2569" w:rsidRPr="00624DE6" w:rsidRDefault="00D12F92" w:rsidP="00E3045A">
      <w:pPr>
        <w:spacing w:after="12pt" w:line="12.95pt" w:lineRule="auto"/>
        <w:rPr>
          <w:rFonts w:ascii="Book Antiqua" w:hAnsi="Book Antiqua" w:cs="Arial"/>
          <w:b/>
          <w:bCs/>
          <w:sz w:val="24"/>
          <w:szCs w:val="24"/>
          <w:lang w:val="en-US"/>
        </w:rPr>
      </w:pPr>
      <w:r w:rsidRPr="00624DE6">
        <w:rPr>
          <w:rFonts w:ascii="Book Antiqua" w:hAnsi="Book Antiqua" w:cs="Arial"/>
          <w:b/>
          <w:bCs/>
          <w:sz w:val="24"/>
          <w:szCs w:val="24"/>
          <w:lang w:val="en-US"/>
        </w:rPr>
        <w:br w:type="page"/>
      </w:r>
    </w:p>
    <w:p w14:paraId="38D09636" w14:textId="720C6F27" w:rsidR="002E007B" w:rsidRPr="0089005E" w:rsidRDefault="00B50015" w:rsidP="007F7952">
      <w:pPr>
        <w:spacing w:before="6pt" w:after="12pt" w:line="18pt" w:lineRule="auto"/>
        <w:ind w:firstLine="35.45pt"/>
        <w:jc w:val="center"/>
        <w:rPr>
          <w:rFonts w:ascii="Book Antiqua" w:hAnsi="Book Antiqua" w:cs="Arial"/>
          <w:b/>
          <w:bCs/>
          <w:color w:val="00B050"/>
          <w:sz w:val="24"/>
          <w:szCs w:val="24"/>
        </w:rPr>
      </w:pPr>
      <w:r w:rsidRPr="0089005E">
        <w:rPr>
          <w:rFonts w:ascii="Book Antiqua" w:hAnsi="Book Antiqua" w:cs="Arial"/>
          <w:b/>
          <w:bCs/>
          <w:color w:val="00B050"/>
          <w:sz w:val="24"/>
          <w:szCs w:val="24"/>
        </w:rPr>
        <w:lastRenderedPageBreak/>
        <w:t>INTRODUCCIÓN</w:t>
      </w:r>
    </w:p>
    <w:p w14:paraId="44A71495" w14:textId="77777777" w:rsidR="0089005E" w:rsidRPr="0089005E" w:rsidRDefault="0089005E" w:rsidP="007F7952">
      <w:pPr>
        <w:spacing w:before="6pt" w:after="12pt" w:line="18pt" w:lineRule="auto"/>
        <w:ind w:firstLine="35.45pt"/>
        <w:jc w:val="both"/>
        <w:rPr>
          <w:rFonts w:ascii="Book Antiqua" w:hAnsi="Book Antiqua" w:cs="Arial"/>
          <w:b/>
          <w:bCs/>
          <w:color w:val="00B050"/>
          <w:sz w:val="24"/>
          <w:szCs w:val="24"/>
        </w:rPr>
      </w:pPr>
    </w:p>
    <w:p w14:paraId="6B7EE92D" w14:textId="3564C5ED"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lang w:val="es"/>
        </w:rPr>
      </w:pPr>
      <w:r w:rsidRPr="00A85787">
        <w:rPr>
          <w:rFonts w:ascii="Book Antiqua" w:eastAsia="Times New Roman" w:hAnsi="Book Antiqua" w:cs="Times New Roman"/>
          <w:color w:val="000000" w:themeColor="text1"/>
          <w:lang w:val="es"/>
        </w:rPr>
        <w:t>Aristóteles, en el primer libro de su Ética Nicomáquea, problem</w:t>
      </w:r>
      <w:r w:rsidR="00AD396F">
        <w:rPr>
          <w:rFonts w:ascii="Book Antiqua" w:eastAsia="Times New Roman" w:hAnsi="Book Antiqua" w:cs="Times New Roman"/>
          <w:color w:val="000000" w:themeColor="text1"/>
          <w:lang w:val="es"/>
        </w:rPr>
        <w:t>a</w:t>
      </w:r>
      <w:r w:rsidRPr="00A85787">
        <w:rPr>
          <w:rFonts w:ascii="Book Antiqua" w:eastAsia="Times New Roman" w:hAnsi="Book Antiqua" w:cs="Times New Roman"/>
          <w:color w:val="000000" w:themeColor="text1"/>
          <w:lang w:val="es"/>
        </w:rPr>
        <w:t xml:space="preserve">tiza en qué consiste la felicidad, y de su reflexión puede decirse que es practicar la virtud y la contemplación. Esto es, vivir conforme a la recta razón. Ello supone vivir en la constante práctica de la virtud. Es así </w:t>
      </w:r>
      <w:r w:rsidR="00A85787" w:rsidRPr="00A85787">
        <w:rPr>
          <w:rFonts w:ascii="Book Antiqua" w:eastAsia="Times New Roman" w:hAnsi="Book Antiqua" w:cs="Times New Roman"/>
          <w:color w:val="000000" w:themeColor="text1"/>
          <w:lang w:val="es"/>
        </w:rPr>
        <w:t>como</w:t>
      </w:r>
      <w:r w:rsidRPr="00A85787">
        <w:rPr>
          <w:rFonts w:ascii="Book Antiqua" w:eastAsia="Times New Roman" w:hAnsi="Book Antiqua" w:cs="Times New Roman"/>
          <w:color w:val="000000" w:themeColor="text1"/>
          <w:lang w:val="es"/>
        </w:rPr>
        <w:t xml:space="preserve"> dedica el segundo, tercero, cuarto y quinto libros de la Ética Nicomáquea al estudio de las virtudes morales. En el libro sexto, Aristóteles abordará el tema de las virtudes intelectuales, las cuales son acompañadas por la razón. Y, por ello, las que gobiernan al alma y la prepara para el perfeccionamiento de los actos verdaderos.</w:t>
      </w:r>
    </w:p>
    <w:p w14:paraId="7EC46366"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lang w:val="es"/>
        </w:rPr>
      </w:pPr>
      <w:r w:rsidRPr="00A85787">
        <w:rPr>
          <w:rFonts w:ascii="Book Antiqua" w:eastAsia="Times New Roman" w:hAnsi="Book Antiqua" w:cs="Times New Roman"/>
          <w:color w:val="000000" w:themeColor="text1"/>
          <w:lang w:val="es"/>
        </w:rPr>
        <w:t>Es pertinente señalar que la ética está dada por una realidad que se constituye en actos para la vida. De ese modo, la virtud gira entorno a conceptos universales que, sin duda alguna, se plasman en una práctica, la cual es vivida y comprendida a la luz de razón</w:t>
      </w:r>
      <w:r w:rsidRPr="00A85787">
        <w:rPr>
          <w:rStyle w:val="Refdenotaalpie"/>
          <w:rFonts w:ascii="Book Antiqua" w:eastAsia="Times New Roman" w:hAnsi="Book Antiqua" w:cs="Times New Roman"/>
          <w:color w:val="000000" w:themeColor="text1"/>
          <w:lang w:val="es"/>
        </w:rPr>
        <w:footnoteReference w:id="1"/>
      </w:r>
      <w:r w:rsidRPr="00A85787">
        <w:rPr>
          <w:rFonts w:ascii="Book Antiqua" w:eastAsia="Times New Roman" w:hAnsi="Book Antiqua" w:cs="Times New Roman"/>
          <w:color w:val="000000" w:themeColor="text1"/>
          <w:lang w:val="es"/>
        </w:rPr>
        <w:t xml:space="preserve">. De ese modo, la ética del Estagirita se manifiesta como una vivencia desde la comprensión del hábito. La cual no es posible sin la recta razón. </w:t>
      </w:r>
    </w:p>
    <w:p w14:paraId="4F262A3A"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lang w:val="es"/>
        </w:rPr>
      </w:pPr>
      <w:r w:rsidRPr="00A85787">
        <w:rPr>
          <w:rFonts w:ascii="Book Antiqua" w:eastAsia="Times New Roman" w:hAnsi="Book Antiqua" w:cs="Times New Roman"/>
          <w:color w:val="000000" w:themeColor="text1"/>
          <w:lang w:val="es"/>
        </w:rPr>
        <w:t xml:space="preserve">En principio, Aristóteles coloca a la virtud o al recto accionar como el punto medio entre dos extremos. Es así como el ser humano vivirá rectamente. La ética de Aristóteles combina un estándar universal (conducta de virtud consiste en la media entre el exceso y la deficiencia) con el aspecto relativo de las circunstancias de cada agente moral </w:t>
      </w:r>
      <w:sdt>
        <w:sdtPr>
          <w:rPr>
            <w:rFonts w:ascii="Book Antiqua" w:eastAsia="Times New Roman" w:hAnsi="Book Antiqua" w:cs="Times New Roman"/>
            <w:color w:val="000000" w:themeColor="text1"/>
            <w:lang w:val="es"/>
          </w:rPr>
          <w:tag w:val="MENDELEY_CITATION_v3_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"/>
          <w:id w:val="1208339094"/>
          <w:placeholder>
            <w:docPart w:val="EDDBA82E5EA6430B9CA35EEC6F8CD1A9"/>
          </w:placeholder>
        </w:sdtPr>
        <w:sdtContent>
          <w:r w:rsidRPr="00A85787">
            <w:rPr>
              <w:rFonts w:ascii="Book Antiqua" w:eastAsia="Times New Roman" w:hAnsi="Book Antiqua" w:cs="Times New Roman"/>
              <w:color w:val="000000" w:themeColor="text1"/>
              <w:lang w:val="es"/>
            </w:rPr>
            <w:t>(</w:t>
          </w:r>
          <w:proofErr w:type="spellStart"/>
          <w:r w:rsidRPr="00A85787">
            <w:rPr>
              <w:rFonts w:ascii="Book Antiqua" w:eastAsia="Times New Roman" w:hAnsi="Book Antiqua" w:cs="Times New Roman"/>
              <w:color w:val="000000" w:themeColor="text1"/>
              <w:lang w:val="es"/>
            </w:rPr>
            <w:t>Spinale</w:t>
          </w:r>
          <w:proofErr w:type="spellEnd"/>
          <w:r w:rsidRPr="00A85787">
            <w:rPr>
              <w:rFonts w:ascii="Book Antiqua" w:eastAsia="Times New Roman" w:hAnsi="Book Antiqua" w:cs="Times New Roman"/>
              <w:color w:val="000000" w:themeColor="text1"/>
              <w:lang w:val="es"/>
            </w:rPr>
            <w:t>, 2015)</w:t>
          </w:r>
        </w:sdtContent>
      </w:sdt>
      <w:r w:rsidRPr="00A85787">
        <w:rPr>
          <w:rFonts w:ascii="Book Antiqua" w:eastAsia="Times New Roman" w:hAnsi="Book Antiqua" w:cs="Times New Roman"/>
        </w:rPr>
        <w:t xml:space="preserve">. Aristóteles define a la virtud </w:t>
      </w:r>
      <w:r w:rsidRPr="00A85787">
        <w:rPr>
          <w:rFonts w:ascii="Book Antiqua" w:eastAsia="Times New Roman" w:hAnsi="Book Antiqua" w:cs="Times New Roman"/>
          <w:color w:val="000000" w:themeColor="text1"/>
          <w:lang w:val="es"/>
        </w:rPr>
        <w:t xml:space="preserve">de esta manera: “La virtud, entonces, es un estado que implica elección racional, que consiste en un medio relativo a nosotros, </w:t>
      </w:r>
      <w:r w:rsidRPr="00A85787">
        <w:rPr>
          <w:rFonts w:ascii="Book Antiqua" w:eastAsia="Times New Roman" w:hAnsi="Book Antiqua" w:cs="Times New Roman"/>
          <w:color w:val="000000" w:themeColor="text1"/>
          <w:lang w:val="es"/>
        </w:rPr>
        <w:lastRenderedPageBreak/>
        <w:t>y determinado por la razón -la razón, es decir, por referencia a la cual la persona prácticamente sabia lo determinaría” (Ética Nicomáquea, 6; 1107a)</w:t>
      </w:r>
    </w:p>
    <w:p w14:paraId="062EDBC0"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lang w:val="es"/>
        </w:rPr>
      </w:pPr>
      <w:r w:rsidRPr="00A85787">
        <w:rPr>
          <w:rFonts w:ascii="Book Antiqua" w:eastAsia="Times New Roman" w:hAnsi="Book Antiqua" w:cs="Times New Roman"/>
          <w:color w:val="000000" w:themeColor="text1"/>
          <w:lang w:val="es"/>
        </w:rPr>
        <w:t xml:space="preserve">Sin embargo, es problemática la determinación de la recta razón como principio fundamental del actuar humano, pues éste, al ser práctico, supone una acción que no necesariamente se condice con lo pensado. En ese sentido, puede pensarse rectamente, pero no necesariamente actuar de ese modo. Es decir, puede conocerse, </w:t>
      </w:r>
      <w:proofErr w:type="gramStart"/>
      <w:r w:rsidRPr="00A85787">
        <w:rPr>
          <w:rFonts w:ascii="Book Antiqua" w:eastAsia="Times New Roman" w:hAnsi="Book Antiqua" w:cs="Times New Roman"/>
          <w:color w:val="000000" w:themeColor="text1"/>
          <w:lang w:val="es"/>
        </w:rPr>
        <w:t>y</w:t>
      </w:r>
      <w:proofErr w:type="gramEnd"/>
      <w:r w:rsidRPr="00A85787">
        <w:rPr>
          <w:rFonts w:ascii="Book Antiqua" w:eastAsia="Times New Roman" w:hAnsi="Book Antiqua" w:cs="Times New Roman"/>
          <w:color w:val="000000" w:themeColor="text1"/>
          <w:lang w:val="es"/>
        </w:rPr>
        <w:t xml:space="preserve"> sin embargo, actuar de otra forma a lo correcto. En todo caso, las virtudes intelectuales pertenecen al ámbito del pensamiento, mientras que las virtudes éticas al de la acción. Es así </w:t>
      </w:r>
      <w:proofErr w:type="gramStart"/>
      <w:r w:rsidRPr="00A85787">
        <w:rPr>
          <w:rFonts w:ascii="Book Antiqua" w:eastAsia="Times New Roman" w:hAnsi="Book Antiqua" w:cs="Times New Roman"/>
          <w:color w:val="000000" w:themeColor="text1"/>
          <w:lang w:val="es"/>
        </w:rPr>
        <w:t>que</w:t>
      </w:r>
      <w:proofErr w:type="gramEnd"/>
      <w:r w:rsidRPr="00A85787">
        <w:rPr>
          <w:rFonts w:ascii="Book Antiqua" w:eastAsia="Times New Roman" w:hAnsi="Book Antiqua" w:cs="Times New Roman"/>
          <w:color w:val="000000" w:themeColor="text1"/>
          <w:lang w:val="es"/>
        </w:rPr>
        <w:t xml:space="preserve"> es importante analizar el significado de la distinción entre las virtudes morales e intelectuales. El punto de vista de Vega es interesante al considerar que las virtudes morales e intelectuales corresponden a una comprensión profunda de la relación entre la vida filosófica y la vida política </w:t>
      </w:r>
      <w:sdt>
        <w:sdtPr>
          <w:rPr>
            <w:rFonts w:ascii="Book Antiqua" w:hAnsi="Book Antiqua"/>
          </w:rPr>
          <w:tag w:val="MENDELEY_CITATION_v3_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"/>
          <w:id w:val="550021561"/>
          <w:placeholder>
            <w:docPart w:val="EDDBA82E5EA6430B9CA35EEC6F8CD1A9"/>
          </w:placeholder>
        </w:sdtPr>
        <w:sdtContent>
          <w:r w:rsidRPr="00A85787">
            <w:rPr>
              <w:rFonts w:ascii="Book Antiqua" w:eastAsia="Times New Roman" w:hAnsi="Book Antiqua" w:cs="Times New Roman"/>
              <w:color w:val="000000" w:themeColor="text1"/>
              <w:lang w:val="es"/>
            </w:rPr>
            <w:t>(Vega Castro, 2021)</w:t>
          </w:r>
        </w:sdtContent>
      </w:sdt>
      <w:r w:rsidRPr="00A85787">
        <w:rPr>
          <w:rFonts w:ascii="Book Antiqua" w:hAnsi="Book Antiqua"/>
        </w:rPr>
        <w:t>.</w:t>
      </w:r>
      <w:r w:rsidRPr="00A85787">
        <w:rPr>
          <w:rFonts w:ascii="Book Antiqua" w:eastAsia="Times New Roman" w:hAnsi="Book Antiqua" w:cs="Times New Roman"/>
          <w:color w:val="000000" w:themeColor="text1"/>
          <w:lang w:val="es"/>
        </w:rPr>
        <w:t xml:space="preserve"> </w:t>
      </w:r>
    </w:p>
    <w:p w14:paraId="4A62D778" w14:textId="03458A8E" w:rsidR="00AC5118" w:rsidRPr="00AD396F" w:rsidRDefault="00AC5118" w:rsidP="00AD396F">
      <w:pPr>
        <w:spacing w:before="6pt" w:after="12pt" w:line="18pt" w:lineRule="auto"/>
        <w:ind w:firstLine="35.45pt"/>
        <w:jc w:val="center"/>
        <w:rPr>
          <w:rFonts w:ascii="Book Antiqua" w:hAnsi="Book Antiqua"/>
          <w:color w:val="00B050"/>
          <w:sz w:val="24"/>
          <w:szCs w:val="24"/>
        </w:rPr>
      </w:pPr>
      <w:r w:rsidRPr="00AD396F">
        <w:rPr>
          <w:rFonts w:ascii="Book Antiqua" w:eastAsia="Times New Roman" w:hAnsi="Book Antiqua" w:cs="Times New Roman"/>
          <w:b/>
          <w:bCs/>
          <w:color w:val="00B050"/>
          <w:sz w:val="24"/>
          <w:szCs w:val="24"/>
          <w:lang w:val="es"/>
        </w:rPr>
        <w:t>Las virtudes intelectuales</w:t>
      </w:r>
    </w:p>
    <w:p w14:paraId="2084446C"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lang w:val="es"/>
        </w:rPr>
      </w:pPr>
      <w:r w:rsidRPr="00A85787">
        <w:rPr>
          <w:rFonts w:ascii="Book Antiqua" w:eastAsia="Times New Roman" w:hAnsi="Book Antiqua" w:cs="Times New Roman"/>
          <w:color w:val="000000" w:themeColor="text1"/>
          <w:lang w:val="es"/>
        </w:rPr>
        <w:t>En el primer capítulo del libro VI, Aristóteles señala que la recta razón es la que endereza las cosas al fin perfecto. Y, entonces, obrar conforme a la recta razón sería aproximarse a dicho fin. Es así como: “Puesto que ya hemos dicho ya más arriba que se debe elegir el término medio es tal cual la recta razón dice, vamos a analizar esto”</w:t>
      </w:r>
      <w:r w:rsidRPr="00A85787">
        <w:rPr>
          <w:rStyle w:val="Refdenotaalpie"/>
          <w:rFonts w:ascii="Book Antiqua" w:eastAsia="Times New Roman" w:hAnsi="Book Antiqua" w:cs="Times New Roman"/>
          <w:color w:val="000000" w:themeColor="text1"/>
          <w:lang w:val="es"/>
        </w:rPr>
        <w:footnoteReference w:id="2"/>
      </w:r>
      <w:r w:rsidRPr="00A85787">
        <w:rPr>
          <w:rFonts w:ascii="Book Antiqua" w:eastAsia="Times New Roman" w:hAnsi="Book Antiqua" w:cs="Times New Roman"/>
          <w:color w:val="000000" w:themeColor="text1"/>
          <w:lang w:val="es"/>
        </w:rPr>
        <w:t xml:space="preserve">. Sin embargo, aquí no señala que la recta razón sea un modo de elegir. </w:t>
      </w:r>
    </w:p>
    <w:p w14:paraId="0D41A5ED"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lang w:val="es"/>
        </w:rPr>
        <w:t>Ahora bien, Aristóteles menciona que en el alma también existen virtudes que posibilitan actuar conforme al fin perfecto. Para Él, así como para su maestro Platón, también el alma se compone de una parte racional y un irracional. La parte racional es con la que se perciben las clases de entes cuyos principios no pueden ser de otra manera (Aristóteles, 1985, pág. 270) a lo que llama la parte científica</w:t>
      </w:r>
      <w:r w:rsidRPr="00A85787">
        <w:rPr>
          <w:rStyle w:val="Refdenotaalpie"/>
          <w:rFonts w:ascii="Book Antiqua" w:eastAsia="Times New Roman" w:hAnsi="Book Antiqua" w:cs="Times New Roman"/>
          <w:color w:val="000000" w:themeColor="text1"/>
          <w:lang w:val="es"/>
        </w:rPr>
        <w:footnoteReference w:id="3"/>
      </w:r>
      <w:r w:rsidRPr="00A85787">
        <w:rPr>
          <w:rFonts w:ascii="Book Antiqua" w:eastAsia="Times New Roman" w:hAnsi="Book Antiqua" w:cs="Times New Roman"/>
          <w:color w:val="000000" w:themeColor="text1"/>
          <w:lang w:val="es"/>
        </w:rPr>
        <w:t>. Mientras que la parte irracional es con la que percibimos los contingentes (Aristóteles, 1985, pág. 270) a la que llama razonadora</w:t>
      </w:r>
      <w:r w:rsidRPr="00A85787">
        <w:rPr>
          <w:rStyle w:val="Refdenotaalpie"/>
          <w:rFonts w:ascii="Book Antiqua" w:eastAsia="Times New Roman" w:hAnsi="Book Antiqua" w:cs="Times New Roman"/>
          <w:color w:val="000000" w:themeColor="text1"/>
          <w:lang w:val="es"/>
        </w:rPr>
        <w:footnoteReference w:id="4"/>
      </w:r>
      <w:r w:rsidRPr="00A85787">
        <w:rPr>
          <w:rFonts w:ascii="Book Antiqua" w:eastAsia="Times New Roman" w:hAnsi="Book Antiqua" w:cs="Times New Roman"/>
          <w:color w:val="000000" w:themeColor="text1"/>
          <w:lang w:val="es"/>
        </w:rPr>
        <w:t xml:space="preserve">. De estas dos partes, es la parte racional la que conduce a la verdad.  </w:t>
      </w:r>
      <w:r w:rsidRPr="00A85787">
        <w:rPr>
          <w:rFonts w:ascii="Book Antiqua" w:eastAsia="Times New Roman" w:hAnsi="Book Antiqua" w:cs="Times New Roman"/>
          <w:color w:val="000000" w:themeColor="text1"/>
        </w:rPr>
        <w:t xml:space="preserve">Por tanto, como las virtudes intelectuales son acompañadas por la razón pertenecen a la </w:t>
      </w:r>
      <w:r w:rsidRPr="00A85787">
        <w:rPr>
          <w:rFonts w:ascii="Book Antiqua" w:eastAsia="Times New Roman" w:hAnsi="Book Antiqua" w:cs="Times New Roman"/>
          <w:color w:val="000000" w:themeColor="text1"/>
        </w:rPr>
        <w:lastRenderedPageBreak/>
        <w:t>parte racional, y, en cambio, las virtudes éticas pertenecen a la parte irracional. Y, sin embargo, por su naturaleza es capaz de seguir la parte racional […]</w:t>
      </w:r>
      <w:r w:rsidRPr="00A85787">
        <w:rPr>
          <w:rStyle w:val="Refdenotaalpie"/>
          <w:rFonts w:ascii="Book Antiqua" w:eastAsia="Times New Roman" w:hAnsi="Book Antiqua" w:cs="Times New Roman"/>
          <w:color w:val="000000" w:themeColor="text1"/>
        </w:rPr>
        <w:footnoteReference w:id="5"/>
      </w:r>
      <w:r w:rsidRPr="00A85787">
        <w:rPr>
          <w:rFonts w:ascii="Book Antiqua" w:eastAsia="Times New Roman" w:hAnsi="Book Antiqua" w:cs="Times New Roman"/>
          <w:color w:val="000000" w:themeColor="text1"/>
        </w:rPr>
        <w:t>.</w:t>
      </w:r>
    </w:p>
    <w:p w14:paraId="2A871B8A"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Ahora bien, el segundo capítulo, señala el objeto de las virtudes intelectuales. Aristóteles dice que son tres cosas las que rigen la acción y la verdad: la sensación, el intelecto y el deseo</w:t>
      </w:r>
      <w:r w:rsidRPr="00A85787">
        <w:rPr>
          <w:rStyle w:val="Refdenotaalpie"/>
          <w:rFonts w:ascii="Book Antiqua" w:eastAsia="Times New Roman" w:hAnsi="Book Antiqua" w:cs="Times New Roman"/>
          <w:color w:val="000000" w:themeColor="text1"/>
        </w:rPr>
        <w:footnoteReference w:id="6"/>
      </w:r>
      <w:r w:rsidRPr="00A85787">
        <w:rPr>
          <w:rFonts w:ascii="Book Antiqua" w:eastAsia="Times New Roman" w:hAnsi="Book Antiqua" w:cs="Times New Roman"/>
          <w:color w:val="000000" w:themeColor="text1"/>
        </w:rPr>
        <w:t xml:space="preserve">. En primer lugar, la sensación no posee ningún principio de acción; en segundo lugar, el intelecto que indica la verdad, la cual está de acuerdo con el recto deseo. La verdad es reflejada por la palabra </w:t>
      </w:r>
      <w:r w:rsidRPr="00A85787">
        <w:rPr>
          <w:rFonts w:ascii="Book Antiqua" w:eastAsia="Times New Roman" w:hAnsi="Book Antiqua" w:cs="Times New Roman"/>
          <w:i/>
          <w:iCs/>
          <w:color w:val="000000" w:themeColor="text1"/>
        </w:rPr>
        <w:t>episteme</w:t>
      </w:r>
      <w:r w:rsidRPr="00A85787">
        <w:rPr>
          <w:rFonts w:ascii="Book Antiqua" w:eastAsia="Times New Roman" w:hAnsi="Book Antiqua" w:cs="Times New Roman"/>
          <w:color w:val="000000" w:themeColor="text1"/>
        </w:rPr>
        <w:t xml:space="preserve">. Aristóteles define </w:t>
      </w:r>
      <w:r w:rsidRPr="00A85787">
        <w:rPr>
          <w:rFonts w:ascii="Book Antiqua" w:eastAsia="Times New Roman" w:hAnsi="Book Antiqua" w:cs="Times New Roman"/>
          <w:i/>
          <w:iCs/>
          <w:color w:val="000000" w:themeColor="text1"/>
        </w:rPr>
        <w:t xml:space="preserve">episteme </w:t>
      </w:r>
      <w:r w:rsidRPr="00A85787">
        <w:rPr>
          <w:rFonts w:ascii="Book Antiqua" w:eastAsia="Times New Roman" w:hAnsi="Book Antiqua" w:cs="Times New Roman"/>
          <w:color w:val="000000" w:themeColor="text1"/>
        </w:rPr>
        <w:t>como hábito (</w:t>
      </w:r>
      <w:proofErr w:type="spellStart"/>
      <w:r w:rsidRPr="00A85787">
        <w:rPr>
          <w:rFonts w:ascii="Book Antiqua" w:eastAsia="Times New Roman" w:hAnsi="Book Antiqua" w:cs="Times New Roman"/>
          <w:i/>
          <w:iCs/>
          <w:color w:val="000000" w:themeColor="text1"/>
        </w:rPr>
        <w:t>hexis</w:t>
      </w:r>
      <w:proofErr w:type="spellEnd"/>
      <w:r w:rsidRPr="00A85787">
        <w:rPr>
          <w:rFonts w:ascii="Book Antiqua" w:eastAsia="Times New Roman" w:hAnsi="Book Antiqua" w:cs="Times New Roman"/>
          <w:color w:val="000000" w:themeColor="text1"/>
        </w:rPr>
        <w:t>) de demostración (</w:t>
      </w:r>
      <w:proofErr w:type="spellStart"/>
      <w:r w:rsidRPr="00A85787">
        <w:rPr>
          <w:rFonts w:ascii="Book Antiqua" w:eastAsia="Times New Roman" w:hAnsi="Book Antiqua" w:cs="Times New Roman"/>
          <w:i/>
          <w:iCs/>
          <w:color w:val="000000" w:themeColor="text1"/>
        </w:rPr>
        <w:t>apodeixis</w:t>
      </w:r>
      <w:proofErr w:type="spellEnd"/>
      <w:r w:rsidRPr="00A85787">
        <w:rPr>
          <w:rFonts w:ascii="Book Antiqua" w:eastAsia="Times New Roman" w:hAnsi="Book Antiqua" w:cs="Times New Roman"/>
          <w:color w:val="000000" w:themeColor="text1"/>
        </w:rPr>
        <w:t xml:space="preserve">); la cual es una deducción silogística a partir de premisas que se consideran verdaderas y anteriores las cuales guían a la conclusión. Entonces, no sólo es conocimiento en el sentido simple de una creencia verdadera; y tampoco es una creencia verdadera justificada, pues la justificación tiene que ser de un tipo particular sino, más bien un conocimiento basado en verdades más básicas </w:t>
      </w:r>
      <w:sdt>
        <w:sdtPr>
          <w:rPr>
            <w:rFonts w:ascii="Book Antiqua" w:hAnsi="Book Antiqua"/>
          </w:rPr>
          <w:tag w:val="MENDELEY_CITATION_v3_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"/>
          <w:id w:val="813330428"/>
          <w:placeholder>
            <w:docPart w:val="6F5A1E60A09845CBB1745E22D1591D8E"/>
          </w:placeholder>
        </w:sdtPr>
        <w:sdtContent>
          <w:r w:rsidRPr="00A85787">
            <w:rPr>
              <w:rFonts w:ascii="Book Antiqua" w:eastAsia="Times New Roman" w:hAnsi="Book Antiqua" w:cs="Times New Roman"/>
              <w:color w:val="000000" w:themeColor="text1"/>
            </w:rPr>
            <w:t>(Kemp, 1998)</w:t>
          </w:r>
        </w:sdtContent>
      </w:sdt>
      <w:r w:rsidRPr="00A85787">
        <w:rPr>
          <w:rFonts w:ascii="Book Antiqua" w:hAnsi="Book Antiqua"/>
        </w:rPr>
        <w:t>.</w:t>
      </w:r>
    </w:p>
    <w:p w14:paraId="1C383794"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Esto es así el deseo consiste perseguir un fin, y ello es un modo de ser relativo a la elección. Por lo que el principio por el cual el deseo se funda es la elección. Sin embargo, el deseo es movimiento y no finalidad. Y en ello se diferencia de la razón</w:t>
      </w:r>
      <w:r w:rsidRPr="00A85787">
        <w:rPr>
          <w:rStyle w:val="Refdenotaalpie"/>
          <w:rFonts w:ascii="Book Antiqua" w:eastAsia="Times New Roman" w:hAnsi="Book Antiqua" w:cs="Times New Roman"/>
          <w:color w:val="000000" w:themeColor="text1"/>
        </w:rPr>
        <w:footnoteReference w:id="7"/>
      </w:r>
      <w:r w:rsidRPr="00A85787">
        <w:rPr>
          <w:rFonts w:ascii="Book Antiqua" w:eastAsia="Times New Roman" w:hAnsi="Book Antiqua" w:cs="Times New Roman"/>
          <w:color w:val="000000" w:themeColor="text1"/>
        </w:rPr>
        <w:t xml:space="preserve">. </w:t>
      </w:r>
    </w:p>
    <w:p w14:paraId="33B8F651"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Ahora bien, con respecto a la enumeración de las virtudes intelectuales, Aristóteles menciona las siguientes: el arte, la ciencia, la prudencia, la sabiduría y el intelecto</w:t>
      </w:r>
      <w:r w:rsidRPr="00A85787">
        <w:rPr>
          <w:rStyle w:val="Refdenotaalpie"/>
          <w:rFonts w:ascii="Book Antiqua" w:eastAsia="Times New Roman" w:hAnsi="Book Antiqua" w:cs="Times New Roman"/>
          <w:color w:val="000000" w:themeColor="text1"/>
        </w:rPr>
        <w:footnoteReference w:id="8"/>
      </w:r>
      <w:r w:rsidRPr="00A85787">
        <w:rPr>
          <w:rFonts w:ascii="Book Antiqua" w:eastAsia="Times New Roman" w:hAnsi="Book Antiqua" w:cs="Times New Roman"/>
          <w:color w:val="000000" w:themeColor="text1"/>
        </w:rPr>
        <w:t xml:space="preserve">. Y señala a la ciencia como aquella que indica lo que se sabe que no puede ser otra manera a como es. Que es lo contrario a lo que puede ser de otra manera, cuando </w:t>
      </w:r>
      <w:r w:rsidRPr="00A85787">
        <w:rPr>
          <w:rFonts w:ascii="Book Antiqua" w:eastAsia="Times New Roman" w:hAnsi="Book Antiqua" w:cs="Times New Roman"/>
          <w:color w:val="000000" w:themeColor="text1"/>
        </w:rPr>
        <w:lastRenderedPageBreak/>
        <w:t xml:space="preserve">están apartadas de la vista, no se sabe si permanece siendo como se vio, lo cual no sería un conocimiento. </w:t>
      </w:r>
    </w:p>
    <w:p w14:paraId="59CE5B30"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De manera que, lo que se sabe es cosa que necesariamente sucede y, por ello, es algo perpetuo. Porque las cosas que necesariamente son jamás nacieron ni perecieron Además de esto, Aristóteles dice que toda ciencia parece que es apta para enseñar, y todo lo que se puede saber se puede aprender. Ahora, existen dos formas de conocer: por inducción y por el discurso de la razón. En cuanto al primer modo, lo que se sabe por inducción son los primeros principios, lo que Aristóteles llama lo común y universal. En cambio, el discurso de la razón procede del universal. Por lo que lo que se conoce sería lo particular. </w:t>
      </w:r>
    </w:p>
    <w:p w14:paraId="5C8D3181" w14:textId="16D2257C"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Entonces, aquellas proposiciones desde las cuales procede el discurso de la razón, también llamado por Aristóteles, silogismo, son los principios, los cuales pueden probarse por la misma razón, dado que son desde ella parte. Así, sólo se pude llegar a los principios por una suerte de enumeración de las cosas singulares. Este proceder es al que llama inducción. Y es por ello </w:t>
      </w:r>
      <w:r w:rsidR="00A85787" w:rsidRPr="00A85787">
        <w:rPr>
          <w:rFonts w:ascii="Book Antiqua" w:eastAsia="Times New Roman" w:hAnsi="Book Antiqua" w:cs="Times New Roman"/>
          <w:color w:val="000000" w:themeColor="text1"/>
        </w:rPr>
        <w:t>por lo que</w:t>
      </w:r>
      <w:r w:rsidRPr="00A85787">
        <w:rPr>
          <w:rFonts w:ascii="Book Antiqua" w:eastAsia="Times New Roman" w:hAnsi="Book Antiqua" w:cs="Times New Roman"/>
          <w:color w:val="000000" w:themeColor="text1"/>
        </w:rPr>
        <w:t xml:space="preserve"> se puede hablar de la ciencia como un hábito demostrativo. Así la ciencia parte de aquellas cosas que pasan por la observación, porque lo que escapa a ella o existe o no es</w:t>
      </w:r>
      <w:r w:rsidRPr="00A85787">
        <w:rPr>
          <w:rStyle w:val="Refdenotaalpie"/>
          <w:rFonts w:ascii="Book Antiqua" w:eastAsia="Times New Roman" w:hAnsi="Book Antiqua" w:cs="Times New Roman"/>
          <w:color w:val="000000" w:themeColor="text1"/>
        </w:rPr>
        <w:footnoteReference w:id="9"/>
      </w:r>
      <w:r w:rsidRPr="00A85787">
        <w:rPr>
          <w:rFonts w:ascii="Book Antiqua" w:eastAsia="Times New Roman" w:hAnsi="Book Antiqua" w:cs="Times New Roman"/>
          <w:color w:val="000000" w:themeColor="text1"/>
        </w:rPr>
        <w:t xml:space="preserve">. </w:t>
      </w:r>
    </w:p>
    <w:p w14:paraId="2FB0FF60"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Es importante diferenciar a las dos cualidades de alma: la razonadora y la científica. La primera, guarda semejanza con la deliberación, que es el acto de pensar en las posibilidades y razonar sobre lo mejor en cuanto a la virtud</w:t>
      </w:r>
      <w:r w:rsidRPr="00A85787">
        <w:rPr>
          <w:rStyle w:val="Refdenotaalpie"/>
          <w:rFonts w:ascii="Book Antiqua" w:eastAsia="Times New Roman" w:hAnsi="Book Antiqua" w:cs="Times New Roman"/>
          <w:color w:val="000000" w:themeColor="text1"/>
        </w:rPr>
        <w:footnoteReference w:id="10"/>
      </w:r>
      <w:r w:rsidRPr="00A85787">
        <w:rPr>
          <w:rFonts w:ascii="Book Antiqua" w:eastAsia="Times New Roman" w:hAnsi="Book Antiqua" w:cs="Times New Roman"/>
          <w:color w:val="000000" w:themeColor="text1"/>
        </w:rPr>
        <w:t>. Por el contrario, la segunda, la parte científica presupone, un proceso de revisión sistemático y organizado del conocimiento</w:t>
      </w:r>
      <w:r w:rsidRPr="00A85787">
        <w:rPr>
          <w:rStyle w:val="Refdenotaalpie"/>
          <w:rFonts w:ascii="Book Antiqua" w:eastAsia="Times New Roman" w:hAnsi="Book Antiqua" w:cs="Times New Roman"/>
          <w:color w:val="000000" w:themeColor="text1"/>
        </w:rPr>
        <w:footnoteReference w:id="11"/>
      </w:r>
      <w:r w:rsidRPr="00A85787">
        <w:rPr>
          <w:rFonts w:ascii="Book Antiqua" w:eastAsia="Times New Roman" w:hAnsi="Book Antiqua" w:cs="Times New Roman"/>
          <w:color w:val="000000" w:themeColor="text1"/>
        </w:rPr>
        <w:t>. En ese sentido, para Aristóteles, la ciencia requiere de la demostración lo que lleva implícito la realización de los silogismos, esto es establecer una secuencia coherente y relacionada de enunciados, lo que genera un razonamiento</w:t>
      </w:r>
      <w:r w:rsidRPr="00A85787">
        <w:rPr>
          <w:rStyle w:val="Refdenotaalpie"/>
          <w:rFonts w:ascii="Book Antiqua" w:eastAsia="Times New Roman" w:hAnsi="Book Antiqua" w:cs="Times New Roman"/>
          <w:color w:val="000000" w:themeColor="text1"/>
        </w:rPr>
        <w:footnoteReference w:id="12"/>
      </w:r>
      <w:r w:rsidRPr="00A85787">
        <w:rPr>
          <w:rFonts w:ascii="Book Antiqua" w:eastAsia="Times New Roman" w:hAnsi="Book Antiqua" w:cs="Times New Roman"/>
          <w:color w:val="000000" w:themeColor="text1"/>
        </w:rPr>
        <w:t xml:space="preserve">. </w:t>
      </w:r>
    </w:p>
    <w:p w14:paraId="3441D3BA"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lastRenderedPageBreak/>
        <w:t>El intelecto está orientado hacia el bien</w:t>
      </w:r>
      <w:r w:rsidRPr="00A85787">
        <w:rPr>
          <w:rStyle w:val="Refdenotaalpie"/>
          <w:rFonts w:ascii="Book Antiqua" w:eastAsia="Times New Roman" w:hAnsi="Book Antiqua" w:cs="Times New Roman"/>
          <w:color w:val="000000" w:themeColor="text1"/>
        </w:rPr>
        <w:footnoteReference w:id="13"/>
      </w:r>
      <w:r w:rsidRPr="00A85787">
        <w:rPr>
          <w:rFonts w:ascii="Book Antiqua" w:eastAsia="Times New Roman" w:hAnsi="Book Antiqua" w:cs="Times New Roman"/>
          <w:color w:val="000000" w:themeColor="text1"/>
        </w:rPr>
        <w:t>. Por lo que Aristóteles dice que es la parte contemplativa la que se encarga de buscar el bien. Mientras que la parte irracional es la que se ocupa de las opiniones. Entonces, la causa final que es la felicidad es alcanzada por la intervención de las dos partes</w:t>
      </w:r>
      <w:r w:rsidRPr="00A85787">
        <w:rPr>
          <w:rStyle w:val="Refdenotaalpie"/>
          <w:rFonts w:ascii="Book Antiqua" w:eastAsia="Times New Roman" w:hAnsi="Book Antiqua" w:cs="Times New Roman"/>
          <w:color w:val="000000" w:themeColor="text1"/>
        </w:rPr>
        <w:footnoteReference w:id="14"/>
      </w:r>
      <w:r w:rsidRPr="00A85787">
        <w:rPr>
          <w:rFonts w:ascii="Book Antiqua" w:eastAsia="Times New Roman" w:hAnsi="Book Antiqua" w:cs="Times New Roman"/>
          <w:color w:val="000000" w:themeColor="text1"/>
        </w:rPr>
        <w:t>. Pues la felicidad humana “equivale a vivir bien y actuar bien” (EN I, 4; 1095a). En este punto es preciso</w:t>
      </w:r>
      <w:r w:rsidRPr="00A85787">
        <w:rPr>
          <w:rStyle w:val="Refdenotaalpie"/>
          <w:rFonts w:ascii="Book Antiqua" w:eastAsia="Times New Roman" w:hAnsi="Book Antiqua" w:cs="Times New Roman"/>
          <w:color w:val="000000" w:themeColor="text1"/>
        </w:rPr>
        <w:footnoteReference w:id="15"/>
      </w:r>
      <w:r w:rsidRPr="00A85787">
        <w:rPr>
          <w:rFonts w:ascii="Book Antiqua" w:eastAsia="Times New Roman" w:hAnsi="Book Antiqua" w:cs="Times New Roman"/>
          <w:color w:val="000000" w:themeColor="text1"/>
        </w:rPr>
        <w:t xml:space="preserve"> Y la moralidad está en relación con la causa final, es así como el ejercicio de la virtud moral y el de la virtud intelectual interactúan para llegar a la causa final.        </w:t>
      </w:r>
    </w:p>
    <w:p w14:paraId="5C6455D8"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Por otro lado, con respecto al arte, Aristóteles dice que es un tipo de producción y lo define de esta forma: </w:t>
      </w:r>
    </w:p>
    <w:p w14:paraId="103E200E" w14:textId="71394F4E" w:rsidR="00AC5118" w:rsidRPr="00A85787" w:rsidRDefault="00AC5118" w:rsidP="00A85787">
      <w:pPr>
        <w:spacing w:before="6pt" w:after="12pt" w:line="12pt" w:lineRule="auto"/>
        <w:ind w:start="70.80pt"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el arte, pues (</w:t>
      </w:r>
      <w:proofErr w:type="spellStart"/>
      <w:r w:rsidRPr="00A85787">
        <w:rPr>
          <w:rFonts w:ascii="Book Antiqua" w:eastAsia="Times New Roman" w:hAnsi="Book Antiqua" w:cs="Times New Roman"/>
          <w:i/>
          <w:iCs/>
          <w:color w:val="000000" w:themeColor="text1"/>
        </w:rPr>
        <w:t>techné</w:t>
      </w:r>
      <w:proofErr w:type="spellEnd"/>
      <w:r w:rsidRPr="00A85787">
        <w:rPr>
          <w:rFonts w:ascii="Book Antiqua" w:eastAsia="Times New Roman" w:hAnsi="Book Antiqua" w:cs="Times New Roman"/>
          <w:color w:val="000000" w:themeColor="text1"/>
        </w:rPr>
        <w:t xml:space="preserve">), como queda dicho, es un modo de ser productivo acompañado de </w:t>
      </w:r>
      <w:r w:rsidRPr="00A85787">
        <w:rPr>
          <w:rFonts w:ascii="Book Antiqua" w:hAnsi="Book Antiqua"/>
        </w:rPr>
        <w:tab/>
      </w:r>
      <w:r w:rsidRPr="00A85787">
        <w:rPr>
          <w:rFonts w:ascii="Book Antiqua" w:eastAsia="Times New Roman" w:hAnsi="Book Antiqua" w:cs="Times New Roman"/>
          <w:color w:val="000000" w:themeColor="text1"/>
        </w:rPr>
        <w:t>razón verdadera, y la falta de arte, por el contrario, un modo de ser productivo acompañado de razón falsa, referidas ambas a lo que puede ser de otra manera</w:t>
      </w:r>
      <w:r w:rsidRPr="00A85787">
        <w:rPr>
          <w:rStyle w:val="Refdenotaalpie"/>
          <w:rFonts w:ascii="Book Antiqua" w:eastAsia="Times New Roman" w:hAnsi="Book Antiqua" w:cs="Times New Roman"/>
          <w:color w:val="000000" w:themeColor="text1"/>
        </w:rPr>
        <w:footnoteReference w:id="16"/>
      </w:r>
      <w:r w:rsidRPr="00A85787">
        <w:rPr>
          <w:rFonts w:ascii="Book Antiqua" w:eastAsia="Times New Roman" w:hAnsi="Book Antiqua" w:cs="Times New Roman"/>
          <w:color w:val="000000" w:themeColor="text1"/>
        </w:rPr>
        <w:t xml:space="preserve">. </w:t>
      </w:r>
    </w:p>
    <w:p w14:paraId="3A6071BB"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El arte como disposición permite hacer cosas con la ayuda de la razón. Esto no significa un mero hacer sino un saber hacer. Esto concuerda con </w:t>
      </w:r>
      <w:proofErr w:type="spellStart"/>
      <w:r w:rsidRPr="00A85787">
        <w:rPr>
          <w:rFonts w:ascii="Book Antiqua" w:eastAsia="Times New Roman" w:hAnsi="Book Antiqua" w:cs="Times New Roman"/>
          <w:color w:val="000000" w:themeColor="text1"/>
        </w:rPr>
        <w:t>Stichter</w:t>
      </w:r>
      <w:proofErr w:type="spellEnd"/>
      <w:r w:rsidRPr="00A85787">
        <w:rPr>
          <w:rFonts w:ascii="Book Antiqua" w:eastAsia="Times New Roman" w:hAnsi="Book Antiqua" w:cs="Times New Roman"/>
          <w:color w:val="000000" w:themeColor="text1"/>
        </w:rPr>
        <w:t xml:space="preserve">, quien señala que, aunque el modelo de virtud aristotélico no sea idéntico al socrático, ello no significa que no sea un modelo de virtud como una habilidad en absoluto </w:t>
      </w:r>
      <w:sdt>
        <w:sdtPr>
          <w:rPr>
            <w:rFonts w:ascii="Book Antiqua" w:hAnsi="Book Antiqua"/>
          </w:rPr>
          <w:tag w:val="MENDELEY_CITATION_v3_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"/>
          <w:id w:val="1505105724"/>
          <w:placeholder>
            <w:docPart w:val="6F5A1E60A09845CBB1745E22D1591D8E"/>
          </w:placeholder>
        </w:sdtPr>
        <w:sdtContent>
          <w:r w:rsidRPr="00A85787">
            <w:rPr>
              <w:rFonts w:ascii="Book Antiqua" w:eastAsia="Times New Roman" w:hAnsi="Book Antiqua" w:cs="Times New Roman"/>
              <w:color w:val="000000" w:themeColor="text1"/>
            </w:rPr>
            <w:t>(</w:t>
          </w:r>
          <w:proofErr w:type="spellStart"/>
          <w:r w:rsidRPr="00A85787">
            <w:rPr>
              <w:rFonts w:ascii="Book Antiqua" w:eastAsia="Times New Roman" w:hAnsi="Book Antiqua" w:cs="Times New Roman"/>
              <w:color w:val="000000" w:themeColor="text1"/>
            </w:rPr>
            <w:t>Stichter</w:t>
          </w:r>
          <w:proofErr w:type="spellEnd"/>
          <w:r w:rsidRPr="00A85787">
            <w:rPr>
              <w:rFonts w:ascii="Book Antiqua" w:eastAsia="Times New Roman" w:hAnsi="Book Antiqua" w:cs="Times New Roman"/>
              <w:color w:val="000000" w:themeColor="text1"/>
            </w:rPr>
            <w:t>, 2007)</w:t>
          </w:r>
        </w:sdtContent>
      </w:sdt>
      <w:r w:rsidRPr="00A85787">
        <w:rPr>
          <w:rFonts w:ascii="Book Antiqua" w:hAnsi="Book Antiqua"/>
        </w:rPr>
        <w:t>.</w:t>
      </w:r>
      <w:r w:rsidRPr="00A85787">
        <w:rPr>
          <w:rFonts w:ascii="Book Antiqua" w:eastAsia="Times New Roman" w:hAnsi="Book Antiqua" w:cs="Times New Roman"/>
          <w:color w:val="000000" w:themeColor="text1"/>
        </w:rPr>
        <w:t xml:space="preserve"> Sin embargo, lo que se trata de diferenciar es de que la producción depende de un agente y no de la cosa que es producida; porque el arte no tiene nada que ver con la naturaleza porque esta tiene su producción en sí misma. Así como el arte de hacer, el arte se guía por la recta razón para producir. Pues el bien humano implica, precisamente, la actividad del alma de acuerdo con la virtud (EN i, 7; 1098a). Porque esta es la disposición del alma hacia la verdad. Y la virtud, entonces, es un estado que implica elección </w:t>
      </w:r>
      <w:r w:rsidRPr="00A85787">
        <w:rPr>
          <w:rFonts w:ascii="Book Antiqua" w:eastAsia="Times New Roman" w:hAnsi="Book Antiqua" w:cs="Times New Roman"/>
          <w:color w:val="000000" w:themeColor="text1"/>
        </w:rPr>
        <w:lastRenderedPageBreak/>
        <w:t xml:space="preserve">racional, que consiste en un medio relativo a nosotros, y determinado por la razón- la razón, es decir, por referencia la cual la persona prácticamente sabia lo determinaría” (EN II 6; 1107a). EN ese sentido, el entender sería una característica del carácter donde se desarrolla la virtud intelectual </w:t>
      </w:r>
      <w:sdt>
        <w:sdtPr>
          <w:rPr>
            <w:rFonts w:ascii="Book Antiqua" w:hAnsi="Book Antiqua"/>
          </w:rPr>
          <w:tag w:val="MENDELEY_CITATION_v3_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"/>
          <w:id w:val="1626783621"/>
          <w:placeholder>
            <w:docPart w:val="6F5A1E60A09845CBB1745E22D1591D8E"/>
          </w:placeholder>
        </w:sdtPr>
        <w:sdtContent>
          <w:r w:rsidRPr="00A85787">
            <w:rPr>
              <w:rFonts w:ascii="Book Antiqua" w:eastAsia="Times New Roman" w:hAnsi="Book Antiqua" w:cs="Times New Roman"/>
              <w:color w:val="000000" w:themeColor="text1"/>
            </w:rPr>
            <w:t>(</w:t>
          </w:r>
          <w:proofErr w:type="spellStart"/>
          <w:r w:rsidRPr="00A85787">
            <w:rPr>
              <w:rFonts w:ascii="Book Antiqua" w:eastAsia="Times New Roman" w:hAnsi="Book Antiqua" w:cs="Times New Roman"/>
              <w:color w:val="000000" w:themeColor="text1"/>
            </w:rPr>
            <w:t>Hu</w:t>
          </w:r>
          <w:proofErr w:type="spellEnd"/>
          <w:r w:rsidRPr="00A85787">
            <w:rPr>
              <w:rFonts w:ascii="Book Antiqua" w:eastAsia="Times New Roman" w:hAnsi="Book Antiqua" w:cs="Times New Roman"/>
              <w:color w:val="000000" w:themeColor="text1"/>
            </w:rPr>
            <w:t>, 2021)</w:t>
          </w:r>
        </w:sdtContent>
      </w:sdt>
      <w:r w:rsidRPr="00A85787">
        <w:rPr>
          <w:rFonts w:ascii="Book Antiqua" w:hAnsi="Book Antiqua"/>
        </w:rPr>
        <w:t xml:space="preserve">. </w:t>
      </w:r>
      <w:r w:rsidRPr="00A85787">
        <w:rPr>
          <w:rFonts w:ascii="Book Antiqua" w:eastAsia="Times New Roman" w:hAnsi="Book Antiqua" w:cs="Times New Roman"/>
        </w:rPr>
        <w:t>El</w:t>
      </w:r>
      <w:r w:rsidRPr="00A85787">
        <w:rPr>
          <w:rFonts w:ascii="Book Antiqua" w:eastAsia="Times New Roman" w:hAnsi="Book Antiqua" w:cs="Times New Roman"/>
          <w:color w:val="000000" w:themeColor="text1"/>
        </w:rPr>
        <w:t xml:space="preserve"> saber productivo se refiere al saber de un arquitecto, quien produce un diseño y por lo que produce la realización de ese diseño; por el contrario, cuando se refiere al saber generoso, nos dice el saber practico. En ese sentido, el arte es un saber productivo basado en razones válidas, por la causa del objeto producido esta no está en el mismo (arte), sino por el contrario está en el productor. De tal modo que los objetos del arte son contingentes, es decir; pueden ser o no ser, en el caso del arte, es que puede ser de otra manera. Es interesante que Aristóteles diga </w:t>
      </w:r>
      <w:r w:rsidRPr="00A85787">
        <w:rPr>
          <w:rFonts w:ascii="Times New Roman" w:hAnsi="Times New Roman" w:cs="Times New Roman"/>
        </w:rPr>
        <w:t>￼</w:t>
      </w:r>
      <w:r w:rsidRPr="00A85787">
        <w:rPr>
          <w:rFonts w:ascii="Book Antiqua" w:eastAsia="Times New Roman" w:hAnsi="Book Antiqua" w:cs="Times New Roman"/>
          <w:color w:val="000000" w:themeColor="text1"/>
        </w:rPr>
        <w:t>.</w:t>
      </w:r>
    </w:p>
    <w:p w14:paraId="20F7F910"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Asimismo, es preciso definir que la </w:t>
      </w:r>
      <w:proofErr w:type="spellStart"/>
      <w:r w:rsidRPr="00A85787">
        <w:rPr>
          <w:rFonts w:ascii="Book Antiqua" w:eastAsia="Times New Roman" w:hAnsi="Book Antiqua" w:cs="Times New Roman"/>
          <w:i/>
          <w:iCs/>
          <w:color w:val="000000" w:themeColor="text1"/>
        </w:rPr>
        <w:t>téchne</w:t>
      </w:r>
      <w:proofErr w:type="spellEnd"/>
      <w:r w:rsidRPr="00A85787">
        <w:rPr>
          <w:rFonts w:ascii="Book Antiqua" w:eastAsia="Times New Roman" w:hAnsi="Book Antiqua" w:cs="Times New Roman"/>
          <w:color w:val="000000" w:themeColor="text1"/>
        </w:rPr>
        <w:t xml:space="preserve"> es un modo de ser productivo que va acompañada del conocimiento de aquello que produce, porque la </w:t>
      </w:r>
      <w:proofErr w:type="spellStart"/>
      <w:r w:rsidRPr="00A85787">
        <w:rPr>
          <w:rFonts w:ascii="Book Antiqua" w:eastAsia="Times New Roman" w:hAnsi="Book Antiqua" w:cs="Times New Roman"/>
          <w:i/>
          <w:iCs/>
          <w:color w:val="000000" w:themeColor="text1"/>
        </w:rPr>
        <w:t>téchne</w:t>
      </w:r>
      <w:proofErr w:type="spellEnd"/>
      <w:r w:rsidRPr="00A85787">
        <w:rPr>
          <w:rFonts w:ascii="Book Antiqua" w:eastAsia="Times New Roman" w:hAnsi="Book Antiqua" w:cs="Times New Roman"/>
          <w:i/>
          <w:iCs/>
          <w:color w:val="000000" w:themeColor="text1"/>
        </w:rPr>
        <w:t xml:space="preserve"> </w:t>
      </w:r>
      <w:r w:rsidRPr="00A85787">
        <w:rPr>
          <w:rFonts w:ascii="Book Antiqua" w:eastAsia="Times New Roman" w:hAnsi="Book Antiqua" w:cs="Times New Roman"/>
          <w:color w:val="000000" w:themeColor="text1"/>
        </w:rPr>
        <w:t>griega es justamente la constituye una forma propia del conocimiento, donde tiene la capacidad de producir una obra</w:t>
      </w:r>
      <w:r w:rsidRPr="00A85787">
        <w:rPr>
          <w:rStyle w:val="Refdenotaalpie"/>
          <w:rFonts w:ascii="Book Antiqua" w:eastAsia="Times New Roman" w:hAnsi="Book Antiqua" w:cs="Times New Roman"/>
          <w:color w:val="000000" w:themeColor="text1"/>
        </w:rPr>
        <w:footnoteReference w:id="17"/>
      </w:r>
      <w:r w:rsidRPr="00A85787">
        <w:rPr>
          <w:rFonts w:ascii="Book Antiqua" w:eastAsia="Times New Roman" w:hAnsi="Book Antiqua" w:cs="Times New Roman"/>
          <w:color w:val="000000" w:themeColor="text1"/>
        </w:rPr>
        <w:t>. En ese sentido, no se limita únicamente al proceso de producción, sino por el contrario a un saber hacer.  De tal modo que el arte no es simplemente algo estético sino es el un saber que apunta a la causa y posibilita su puesta en práctica</w:t>
      </w:r>
      <w:r w:rsidRPr="00A85787">
        <w:rPr>
          <w:rStyle w:val="Refdenotaalpie"/>
          <w:rFonts w:ascii="Book Antiqua" w:eastAsia="Times New Roman" w:hAnsi="Book Antiqua" w:cs="Times New Roman"/>
          <w:color w:val="000000" w:themeColor="text1"/>
        </w:rPr>
        <w:footnoteReference w:id="18"/>
      </w:r>
      <w:r w:rsidRPr="00A85787">
        <w:rPr>
          <w:rFonts w:ascii="Book Antiqua" w:eastAsia="Times New Roman" w:hAnsi="Book Antiqua" w:cs="Times New Roman"/>
          <w:color w:val="000000" w:themeColor="text1"/>
        </w:rPr>
        <w:t xml:space="preserve">.        </w:t>
      </w:r>
    </w:p>
    <w:p w14:paraId="641AA464"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Asimismo, Aristóteles menciona a la virtud de la prudencia. La cual se ve reflejada en aquellos hombres que son capaces de deliberar sobre cosas importantes y útiles para sí. Esto consiste en que el hombre en virtud de la prudencia está en constante reflexión y a la buena elección. Por tanto, la prudencia no podrá ser ni ciencia ni arte (Aristóteles, 1985. 1140a 35). No podría ser ciencia, porque no es necesaria, sino más bien contingente; y no podría ser arte, porque el hacer y actuar son distintos. </w:t>
      </w:r>
    </w:p>
    <w:p w14:paraId="6D217867"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Para profundizar en el análisis de la prudencia, pues es la virtud central en Aristóteles y tal vez en la educación griega. Puede decirse que un hombre es prudente por saber deliberar sobre las posibilidades más convenientes, quien se controla y puede ser capaz de obrar</w:t>
      </w:r>
      <w:r w:rsidRPr="00A85787">
        <w:rPr>
          <w:rStyle w:val="Refdenotaalpie"/>
          <w:rFonts w:ascii="Book Antiqua" w:eastAsia="Times New Roman" w:hAnsi="Book Antiqua" w:cs="Times New Roman"/>
          <w:color w:val="000000" w:themeColor="text1"/>
        </w:rPr>
        <w:footnoteReference w:id="19"/>
      </w:r>
      <w:r w:rsidRPr="00A85787">
        <w:rPr>
          <w:rFonts w:ascii="Book Antiqua" w:eastAsia="Times New Roman" w:hAnsi="Book Antiqua" w:cs="Times New Roman"/>
          <w:color w:val="000000" w:themeColor="text1"/>
        </w:rPr>
        <w:t xml:space="preserve">. Es ese sentido la </w:t>
      </w:r>
      <w:proofErr w:type="spellStart"/>
      <w:r w:rsidRPr="00A85787">
        <w:rPr>
          <w:rFonts w:ascii="Book Antiqua" w:eastAsia="Times New Roman" w:hAnsi="Book Antiqua" w:cs="Times New Roman"/>
          <w:i/>
          <w:iCs/>
          <w:color w:val="000000" w:themeColor="text1"/>
        </w:rPr>
        <w:t>phrónesis</w:t>
      </w:r>
      <w:proofErr w:type="spellEnd"/>
      <w:r w:rsidRPr="00A85787">
        <w:rPr>
          <w:rFonts w:ascii="Book Antiqua" w:eastAsia="Times New Roman" w:hAnsi="Book Antiqua" w:cs="Times New Roman"/>
          <w:i/>
          <w:iCs/>
          <w:color w:val="000000" w:themeColor="text1"/>
        </w:rPr>
        <w:t xml:space="preserve"> </w:t>
      </w:r>
      <w:r w:rsidRPr="00A85787">
        <w:rPr>
          <w:rFonts w:ascii="Book Antiqua" w:eastAsia="Times New Roman" w:hAnsi="Book Antiqua" w:cs="Times New Roman"/>
          <w:color w:val="000000" w:themeColor="text1"/>
        </w:rPr>
        <w:t xml:space="preserve">es la parte deliberativa de hombre, en </w:t>
      </w:r>
      <w:r w:rsidRPr="00A85787">
        <w:rPr>
          <w:rFonts w:ascii="Book Antiqua" w:eastAsia="Times New Roman" w:hAnsi="Book Antiqua" w:cs="Times New Roman"/>
          <w:color w:val="000000" w:themeColor="text1"/>
        </w:rPr>
        <w:lastRenderedPageBreak/>
        <w:t>cuanto que hace que pueda distinguir lo bueno con lo malo. Entonces, la prudencia es un saber que se relaciona de manera directa con la acción humana</w:t>
      </w:r>
      <w:r w:rsidRPr="00A85787">
        <w:rPr>
          <w:rStyle w:val="Refdenotaalpie"/>
          <w:rFonts w:ascii="Book Antiqua" w:eastAsia="Times New Roman" w:hAnsi="Book Antiqua" w:cs="Times New Roman"/>
          <w:color w:val="000000" w:themeColor="text1"/>
        </w:rPr>
        <w:footnoteReference w:id="20"/>
      </w:r>
      <w:r w:rsidRPr="00A85787">
        <w:rPr>
          <w:rFonts w:ascii="Book Antiqua" w:eastAsia="Times New Roman" w:hAnsi="Book Antiqua" w:cs="Times New Roman"/>
          <w:color w:val="000000" w:themeColor="text1"/>
        </w:rPr>
        <w:t>. Sin embargo, surge uno de los problemas mayores en la ética ¿Cómo se establece la relación entre el saber y el saber obrar? ¿Cómo realiza el mandato de la acción la razón?</w:t>
      </w:r>
    </w:p>
    <w:p w14:paraId="3814ECB9"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Para responder a la pregunta puede entenderse en el contexto de la ética de la virtud, es posible que la noción de formación del carácter bajo la guía racional de la noción de </w:t>
      </w:r>
      <w:proofErr w:type="spellStart"/>
      <w:r w:rsidRPr="00A85787">
        <w:rPr>
          <w:rFonts w:ascii="Book Antiqua" w:eastAsia="Times New Roman" w:hAnsi="Book Antiqua" w:cs="Times New Roman"/>
          <w:i/>
          <w:iCs/>
          <w:color w:val="000000" w:themeColor="text1"/>
        </w:rPr>
        <w:t>phronesis</w:t>
      </w:r>
      <w:proofErr w:type="spellEnd"/>
      <w:r w:rsidRPr="00A85787">
        <w:rPr>
          <w:rFonts w:ascii="Book Antiqua" w:eastAsia="Times New Roman" w:hAnsi="Book Antiqua" w:cs="Times New Roman"/>
          <w:color w:val="000000" w:themeColor="text1"/>
        </w:rPr>
        <w:t xml:space="preserve">, o sabiduría práctica pueda explicar la acción a partir de la razón. </w:t>
      </w:r>
      <w:proofErr w:type="spellStart"/>
      <w:proofErr w:type="gramStart"/>
      <w:r w:rsidRPr="00A85787">
        <w:rPr>
          <w:rFonts w:ascii="Book Antiqua" w:eastAsia="Times New Roman" w:hAnsi="Book Antiqua" w:cs="Times New Roman"/>
          <w:color w:val="000000" w:themeColor="text1"/>
        </w:rPr>
        <w:t>Ello,como</w:t>
      </w:r>
      <w:proofErr w:type="spellEnd"/>
      <w:proofErr w:type="gramEnd"/>
      <w:r w:rsidRPr="00A85787">
        <w:rPr>
          <w:rFonts w:ascii="Book Antiqua" w:eastAsia="Times New Roman" w:hAnsi="Book Antiqua" w:cs="Times New Roman"/>
          <w:color w:val="000000" w:themeColor="text1"/>
        </w:rPr>
        <w:t xml:space="preserve"> sugiere David </w:t>
      </w:r>
      <w:proofErr w:type="spellStart"/>
      <w:r w:rsidRPr="00A85787">
        <w:rPr>
          <w:rFonts w:ascii="Book Antiqua" w:eastAsia="Times New Roman" w:hAnsi="Book Antiqua" w:cs="Times New Roman"/>
          <w:color w:val="000000" w:themeColor="text1"/>
        </w:rPr>
        <w:t>Carr</w:t>
      </w:r>
      <w:proofErr w:type="spellEnd"/>
      <w:r w:rsidRPr="00A85787">
        <w:rPr>
          <w:rFonts w:ascii="Book Antiqua" w:eastAsia="Times New Roman" w:hAnsi="Book Antiqua" w:cs="Times New Roman"/>
          <w:color w:val="000000" w:themeColor="text1"/>
        </w:rPr>
        <w:t xml:space="preserve">, no está exento de problemas en la medida en que la promoción de la </w:t>
      </w:r>
      <w:proofErr w:type="spellStart"/>
      <w:r w:rsidRPr="00A85787">
        <w:rPr>
          <w:rFonts w:ascii="Book Antiqua" w:eastAsia="Times New Roman" w:hAnsi="Book Antiqua" w:cs="Times New Roman"/>
          <w:i/>
          <w:iCs/>
          <w:color w:val="000000" w:themeColor="text1"/>
        </w:rPr>
        <w:t>phronesis</w:t>
      </w:r>
      <w:proofErr w:type="spellEnd"/>
      <w:r w:rsidRPr="00A85787">
        <w:rPr>
          <w:rFonts w:ascii="Book Antiqua" w:eastAsia="Times New Roman" w:hAnsi="Book Antiqua" w:cs="Times New Roman"/>
          <w:i/>
          <w:iCs/>
          <w:color w:val="000000" w:themeColor="text1"/>
        </w:rPr>
        <w:t xml:space="preserve"> </w:t>
      </w:r>
      <w:r w:rsidRPr="00A85787">
        <w:rPr>
          <w:rFonts w:ascii="Book Antiqua" w:eastAsia="Times New Roman" w:hAnsi="Book Antiqua" w:cs="Times New Roman"/>
          <w:color w:val="000000" w:themeColor="text1"/>
        </w:rPr>
        <w:t xml:space="preserve">parece operar en niveles bastante diferentes o parece ser ambivalente entre dos objetivos distintos: el de fomentar una deliberación sólida sobre lo correcto o la buena acción y el ordenamiento psicológico supuestamente óptimo de la cognición y el afecto con el fin del carácter humano bueno. Podría ser que, el primero es aceptable y defendible desde el punto de vista educativo, el segundo no sería un objetivo educativo deseable ni coherente </w:t>
      </w:r>
      <w:sdt>
        <w:sdtPr>
          <w:rPr>
            <w:rFonts w:ascii="Book Antiqua" w:hAnsi="Book Antiqua"/>
          </w:rPr>
          <w:tag w:val="MENDELEY_CITATION_v3_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"/>
          <w:id w:val="880012377"/>
          <w:placeholder>
            <w:docPart w:val="6F5A1E60A09845CBB1745E22D1591D8E"/>
          </w:placeholder>
        </w:sdtPr>
        <w:sdtContent>
          <w:r w:rsidRPr="00A85787">
            <w:rPr>
              <w:rFonts w:ascii="Book Antiqua" w:eastAsia="Times New Roman" w:hAnsi="Book Antiqua" w:cs="Times New Roman"/>
              <w:color w:val="000000" w:themeColor="text1"/>
            </w:rPr>
            <w:t>(</w:t>
          </w:r>
          <w:proofErr w:type="spellStart"/>
          <w:r w:rsidRPr="00A85787">
            <w:rPr>
              <w:rFonts w:ascii="Book Antiqua" w:eastAsia="Times New Roman" w:hAnsi="Book Antiqua" w:cs="Times New Roman"/>
              <w:color w:val="000000" w:themeColor="text1"/>
            </w:rPr>
            <w:t>Carr</w:t>
          </w:r>
          <w:proofErr w:type="spellEnd"/>
          <w:r w:rsidRPr="00A85787">
            <w:rPr>
              <w:rFonts w:ascii="Book Antiqua" w:eastAsia="Times New Roman" w:hAnsi="Book Antiqua" w:cs="Times New Roman"/>
              <w:color w:val="000000" w:themeColor="text1"/>
            </w:rPr>
            <w:t>, 2023)</w:t>
          </w:r>
        </w:sdtContent>
      </w:sdt>
      <w:r w:rsidRPr="00A85787">
        <w:rPr>
          <w:rFonts w:ascii="Book Antiqua" w:hAnsi="Book Antiqua"/>
        </w:rPr>
        <w:t>.</w:t>
      </w:r>
    </w:p>
    <w:p w14:paraId="15CA3EDD" w14:textId="3339A434"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Aristóteles sugiere que existe una distinción de la prudencia en cuanto a la virtud intelectual y a la moral. Esto significa que la prudencia está en relación con el actuar humano. Ahora el actuar debe de llevar a un fin que es bueno conforme a la razón. Y es, entonces, la prudencia es aquella que delibera para llegar a ese fin. Y que, por el principio de no contradicción no puede ser malo, ya que es la razón la que en principio está orientada al verdadero bien. Es por eso </w:t>
      </w:r>
      <w:r w:rsidR="00AD396F" w:rsidRPr="00A85787">
        <w:rPr>
          <w:rFonts w:ascii="Book Antiqua" w:eastAsia="Times New Roman" w:hAnsi="Book Antiqua" w:cs="Times New Roman"/>
          <w:color w:val="000000" w:themeColor="text1"/>
        </w:rPr>
        <w:t>por lo que</w:t>
      </w:r>
      <w:r w:rsidRPr="00A85787">
        <w:rPr>
          <w:rFonts w:ascii="Book Antiqua" w:eastAsia="Times New Roman" w:hAnsi="Book Antiqua" w:cs="Times New Roman"/>
          <w:color w:val="000000" w:themeColor="text1"/>
        </w:rPr>
        <w:t xml:space="preserve"> la prudencia no es ciencia, pero tampoco una simple opinión, sino que es un auténtico conocimiento racional con intención de verdad objetiva</w:t>
      </w:r>
      <w:r w:rsidRPr="00A85787">
        <w:rPr>
          <w:rStyle w:val="Refdenotaalpie"/>
          <w:rFonts w:ascii="Book Antiqua" w:eastAsia="Times New Roman" w:hAnsi="Book Antiqua" w:cs="Times New Roman"/>
          <w:color w:val="000000" w:themeColor="text1"/>
        </w:rPr>
        <w:footnoteReference w:id="21"/>
      </w:r>
      <w:r w:rsidRPr="00A85787">
        <w:rPr>
          <w:rFonts w:ascii="Book Antiqua" w:eastAsia="Times New Roman" w:hAnsi="Book Antiqua" w:cs="Times New Roman"/>
          <w:color w:val="000000" w:themeColor="text1"/>
        </w:rPr>
        <w:t xml:space="preserve">. En definitiva, la prudencia es consiste en la deliberación correcta sobre lo que es bueno y conveniente para que cada uno pueda llevar una vida </w:t>
      </w:r>
      <w:r w:rsidRPr="00A85787">
        <w:rPr>
          <w:rFonts w:ascii="Book Antiqua" w:eastAsia="Times New Roman" w:hAnsi="Book Antiqua" w:cs="Times New Roman"/>
          <w:color w:val="000000" w:themeColor="text1"/>
        </w:rPr>
        <w:lastRenderedPageBreak/>
        <w:t xml:space="preserve">buena. Donde la deliberación consiste en razonar y valorar cuales son los medios más adecuados para alcanzar el fin deseado.        </w:t>
      </w:r>
    </w:p>
    <w:p w14:paraId="0ADA6CF8"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Por otra parte, Aristóteles considera que la ciencia es el conocimiento de lo universal y de las cosas necesarias; y que el principio de lo científico es la demostración. Así, la demostración deriva de la disposición del intelecto. Porque el principio de lo científico no es el arte ni la prudencia, porque estas van con aquellas cosas que pueden ser de otra manera. Sino que es el intelecto quien se encarga de conocer los principios de las cosas, pues este no engaña con respecto a lo acción. Tal como lo señala:</w:t>
      </w:r>
    </w:p>
    <w:p w14:paraId="789320E9" w14:textId="77777777" w:rsidR="00AC5118" w:rsidRPr="00A85787" w:rsidRDefault="00AC5118" w:rsidP="00A85787">
      <w:pPr>
        <w:spacing w:before="6pt" w:after="12pt" w:line="18pt" w:lineRule="auto"/>
        <w:ind w:firstLine="35.45pt"/>
        <w:jc w:val="both"/>
        <w:rPr>
          <w:rFonts w:ascii="Book Antiqua" w:eastAsia="Times New Roman" w:hAnsi="Book Antiqua" w:cs="Times New Roman"/>
        </w:rPr>
      </w:pPr>
      <w:r w:rsidRPr="00A85787">
        <w:rPr>
          <w:rFonts w:ascii="Book Antiqua" w:eastAsia="Times New Roman" w:hAnsi="Book Antiqua" w:cs="Times New Roman"/>
          <w:color w:val="000000" w:themeColor="text1"/>
        </w:rPr>
        <w:t xml:space="preserve">Si, por lo tanto, las disposiciones por la que conocemos la verdad y nuca nos engañamos </w:t>
      </w:r>
      <w:r w:rsidRPr="00A85787">
        <w:rPr>
          <w:rFonts w:ascii="Book Antiqua" w:hAnsi="Book Antiqua"/>
        </w:rPr>
        <w:tab/>
      </w:r>
      <w:r w:rsidRPr="00A85787">
        <w:rPr>
          <w:rFonts w:ascii="Book Antiqua" w:eastAsia="Times New Roman" w:hAnsi="Book Antiqua" w:cs="Times New Roman"/>
          <w:color w:val="000000" w:themeColor="text1"/>
        </w:rPr>
        <w:t xml:space="preserve">sobre lo que no puede o puede ser de otra manera, son la ciencia, la prudencia, la </w:t>
      </w:r>
      <w:r w:rsidRPr="00A85787">
        <w:rPr>
          <w:rFonts w:ascii="Book Antiqua" w:hAnsi="Book Antiqua"/>
        </w:rPr>
        <w:tab/>
      </w:r>
      <w:r w:rsidRPr="00A85787">
        <w:rPr>
          <w:rFonts w:ascii="Book Antiqua" w:eastAsia="Times New Roman" w:hAnsi="Book Antiqua" w:cs="Times New Roman"/>
          <w:color w:val="000000" w:themeColor="text1"/>
        </w:rPr>
        <w:t xml:space="preserve">        </w:t>
      </w:r>
      <w:r w:rsidRPr="00A85787">
        <w:rPr>
          <w:rFonts w:ascii="Book Antiqua" w:hAnsi="Book Antiqua"/>
        </w:rPr>
        <w:tab/>
      </w:r>
      <w:r w:rsidRPr="00A85787">
        <w:rPr>
          <w:rFonts w:ascii="Book Antiqua" w:eastAsia="Times New Roman" w:hAnsi="Book Antiqua" w:cs="Times New Roman"/>
          <w:color w:val="000000" w:themeColor="text1"/>
        </w:rPr>
        <w:t xml:space="preserve">sabiduría y el intelecto, y tres de ellos (a saber, la prudencia, la ciencia y la sabiduría) no </w:t>
      </w:r>
      <w:r w:rsidRPr="00A85787">
        <w:rPr>
          <w:rFonts w:ascii="Book Antiqua" w:hAnsi="Book Antiqua"/>
        </w:rPr>
        <w:tab/>
      </w:r>
      <w:r w:rsidRPr="00A85787">
        <w:rPr>
          <w:rFonts w:ascii="Book Antiqua" w:eastAsia="Times New Roman" w:hAnsi="Book Antiqua" w:cs="Times New Roman"/>
          <w:color w:val="000000" w:themeColor="text1"/>
        </w:rPr>
        <w:t xml:space="preserve">pueden tener por objeto los principios, nos resta el intelecto, como disposición de estos </w:t>
      </w:r>
      <w:r w:rsidRPr="00A85787">
        <w:rPr>
          <w:rFonts w:ascii="Book Antiqua" w:hAnsi="Book Antiqua"/>
        </w:rPr>
        <w:tab/>
      </w:r>
      <w:r w:rsidRPr="00A85787">
        <w:rPr>
          <w:rFonts w:ascii="Book Antiqua" w:eastAsia="Times New Roman" w:hAnsi="Book Antiqua" w:cs="Times New Roman"/>
          <w:color w:val="000000" w:themeColor="text1"/>
        </w:rPr>
        <w:t>principios. (Aristóteles</w:t>
      </w:r>
      <w:r w:rsidRPr="00A85787">
        <w:rPr>
          <w:rFonts w:ascii="Book Antiqua" w:eastAsia="Times New Roman" w:hAnsi="Book Antiqua" w:cs="Times New Roman"/>
        </w:rPr>
        <w:t>. Ética nicomáquea., 1141a 5)</w:t>
      </w:r>
    </w:p>
    <w:p w14:paraId="3F627B0A" w14:textId="77777777" w:rsidR="00AC5118" w:rsidRPr="00A85787" w:rsidRDefault="00AC5118" w:rsidP="00A85787">
      <w:pPr>
        <w:spacing w:before="6pt" w:after="12pt" w:line="18pt" w:lineRule="auto"/>
        <w:ind w:firstLine="35.45pt"/>
        <w:jc w:val="both"/>
        <w:rPr>
          <w:rFonts w:ascii="Book Antiqua" w:eastAsia="Times New Roman" w:hAnsi="Book Antiqua" w:cs="Times New Roman"/>
        </w:rPr>
      </w:pPr>
      <w:r w:rsidRPr="00A85787">
        <w:rPr>
          <w:rFonts w:ascii="Book Antiqua" w:eastAsia="Times New Roman" w:hAnsi="Book Antiqua" w:cs="Times New Roman"/>
        </w:rPr>
        <w:t>Así, el intelecto es el único que puede acceder a conocer, por lo que es el único que condiciona y determina la verdad práctica</w:t>
      </w:r>
      <w:r w:rsidRPr="00A85787">
        <w:rPr>
          <w:rStyle w:val="Refdenotaalpie"/>
          <w:rFonts w:ascii="Book Antiqua" w:eastAsia="Times New Roman" w:hAnsi="Book Antiqua" w:cs="Times New Roman"/>
        </w:rPr>
        <w:footnoteReference w:id="22"/>
      </w:r>
      <w:r w:rsidRPr="00A85787">
        <w:rPr>
          <w:rFonts w:ascii="Book Antiqua" w:eastAsia="Times New Roman" w:hAnsi="Book Antiqua" w:cs="Times New Roman"/>
        </w:rPr>
        <w:t xml:space="preserve">. De esa manera, se constituye la ciencia, porque esta no puede ser de otra manera y es la única que puedes ser universal. Y el intelecto dispone de ella para aprender. De modo que la ciencia permite desmostar y el intelecto entender. En ese sentido también el intelecto, es una virtud intelectual que hace posible el actuar humano, pues indica hacia lo que la disposición debe dirigirse, esto es a la causa final, al bien perfecto. </w:t>
      </w:r>
    </w:p>
    <w:p w14:paraId="4016F3CB" w14:textId="77777777" w:rsidR="00AC5118" w:rsidRPr="00A85787" w:rsidRDefault="00AC5118" w:rsidP="00A85787">
      <w:pPr>
        <w:spacing w:before="6pt" w:after="12pt" w:line="18pt" w:lineRule="auto"/>
        <w:ind w:firstLine="35.45pt"/>
        <w:jc w:val="both"/>
        <w:rPr>
          <w:rFonts w:ascii="Book Antiqua" w:hAnsi="Book Antiqua"/>
        </w:rPr>
      </w:pPr>
      <w:r w:rsidRPr="00A85787">
        <w:rPr>
          <w:rFonts w:ascii="Book Antiqua" w:eastAsia="Times New Roman" w:hAnsi="Book Antiqua" w:cs="Times New Roman"/>
          <w:lang w:val="es"/>
        </w:rPr>
        <w:t xml:space="preserve">Por otro lado, Aristóteles presenta también a la sabiduría. En el contexto de la Ética Nicomáquea, se </w:t>
      </w:r>
      <w:proofErr w:type="spellStart"/>
      <w:r w:rsidRPr="00A85787">
        <w:rPr>
          <w:rFonts w:ascii="Book Antiqua" w:eastAsia="Times New Roman" w:hAnsi="Book Antiqua" w:cs="Times New Roman"/>
          <w:lang w:val="es"/>
        </w:rPr>
        <w:t>dindica</w:t>
      </w:r>
      <w:proofErr w:type="spellEnd"/>
      <w:r w:rsidRPr="00A85787">
        <w:rPr>
          <w:rFonts w:ascii="Book Antiqua" w:eastAsia="Times New Roman" w:hAnsi="Book Antiqua" w:cs="Times New Roman"/>
          <w:lang w:val="es"/>
        </w:rPr>
        <w:t xml:space="preserve"> que la sabiduría es un modo de ser del hombre que ha logrado vivir en relación con el bien y la causa final. De esa manera, el hombre sabio es el que vive en felicidad permanente. Y entonces surge la pregunta ¿cómo es posible alcanzar esta sabiduría? De este, modo la sabiduría (</w:t>
      </w:r>
      <w:proofErr w:type="spellStart"/>
      <w:r w:rsidRPr="00A85787">
        <w:rPr>
          <w:rFonts w:ascii="Book Antiqua" w:eastAsia="Times New Roman" w:hAnsi="Book Antiqua" w:cs="Times New Roman"/>
          <w:i/>
          <w:iCs/>
          <w:lang w:val="es"/>
        </w:rPr>
        <w:t>sophia</w:t>
      </w:r>
      <w:proofErr w:type="spellEnd"/>
      <w:r w:rsidRPr="00A85787">
        <w:rPr>
          <w:rFonts w:ascii="Book Antiqua" w:eastAsia="Times New Roman" w:hAnsi="Book Antiqua" w:cs="Times New Roman"/>
          <w:lang w:val="es"/>
        </w:rPr>
        <w:t>) se relaciona con el ámbito de las técnicas</w:t>
      </w:r>
      <w:r w:rsidRPr="00A85787">
        <w:rPr>
          <w:rStyle w:val="Refdenotaalpie"/>
          <w:rFonts w:ascii="Book Antiqua" w:eastAsia="Times New Roman" w:hAnsi="Book Antiqua" w:cs="Times New Roman"/>
          <w:lang w:val="es"/>
        </w:rPr>
        <w:footnoteReference w:id="23"/>
      </w:r>
      <w:r w:rsidRPr="00A85787">
        <w:rPr>
          <w:rFonts w:ascii="Book Antiqua" w:eastAsia="Times New Roman" w:hAnsi="Book Antiqua" w:cs="Times New Roman"/>
          <w:lang w:val="es"/>
        </w:rPr>
        <w:t xml:space="preserve">. Y se dice que es la sabiduría es la habilidad de un arte en particular. La sabiduría es la excelencia de un arte (Aristóteles., Ética Nicomáquea. 1141a 10-15).  De </w:t>
      </w:r>
      <w:r w:rsidRPr="00A85787">
        <w:rPr>
          <w:rFonts w:ascii="Book Antiqua" w:eastAsia="Times New Roman" w:hAnsi="Book Antiqua" w:cs="Times New Roman"/>
          <w:lang w:val="es"/>
        </w:rPr>
        <w:lastRenderedPageBreak/>
        <w:t xml:space="preserve">ese modo, la sabiduría es una forma de conocimiento universal que se ocupa de lo más excelente de la naturaleza. Por ende, es vital que se afirme en Aristóteles de que todo conocimiento inicia por los sentidos, donde los sentidos versan en relación con lo particular y lo intelectual con lo universal. </w:t>
      </w:r>
    </w:p>
    <w:p w14:paraId="4B937F53" w14:textId="77777777" w:rsidR="00AC5118" w:rsidRPr="00A85787" w:rsidRDefault="00AC5118" w:rsidP="00A85787">
      <w:pPr>
        <w:spacing w:before="6pt" w:after="12pt" w:line="18pt" w:lineRule="auto"/>
        <w:ind w:firstLine="35.45pt"/>
        <w:jc w:val="both"/>
        <w:rPr>
          <w:rFonts w:ascii="Book Antiqua" w:hAnsi="Book Antiqua"/>
        </w:rPr>
      </w:pPr>
      <w:r w:rsidRPr="00A85787">
        <w:rPr>
          <w:rFonts w:ascii="Book Antiqua" w:eastAsia="Times New Roman" w:hAnsi="Book Antiqua" w:cs="Times New Roman"/>
          <w:lang w:val="es"/>
        </w:rPr>
        <w:t xml:space="preserve">En ese marco, el sentido de sabiduría versa en el saber deliberar y en el modo de su aplicación.  Así, el hecho de entender y la sensación que provoca justamente el acto de contemplar haría que el sujeto pueda acceder a que mediante el conocimiento experimente lo bueno de entender y su correlato en la práctica. El conocimiento que da paso a la sabiduría es posible de ser adquirido ejerciendo las virtudes intelectuales. En ese sentido las privaciones en las sensaciones n o derivarían en una imposibilidad de ejercitarse en la virtud. Simplemente ellas son las formas en que el sujeto accede al mundo material. Pero no necesariamente los sentidos nos posibilitan únicamente a acceder al conocimiento intelectual </w:t>
      </w:r>
      <w:r w:rsidRPr="00A85787">
        <w:rPr>
          <w:rStyle w:val="Refdenotaalpie"/>
          <w:rFonts w:ascii="Book Antiqua" w:eastAsia="Times New Roman" w:hAnsi="Book Antiqua" w:cs="Times New Roman"/>
          <w:lang w:val="es"/>
        </w:rPr>
        <w:footnoteReference w:id="24"/>
      </w:r>
      <w:r w:rsidRPr="00A85787">
        <w:rPr>
          <w:rFonts w:ascii="Book Antiqua" w:eastAsia="Times New Roman" w:hAnsi="Book Antiqua" w:cs="Times New Roman"/>
          <w:lang w:val="es"/>
        </w:rPr>
        <w:t xml:space="preserve">. </w:t>
      </w:r>
    </w:p>
    <w:p w14:paraId="3C8390D9" w14:textId="77777777" w:rsidR="00AC5118" w:rsidRPr="00A85787" w:rsidRDefault="00AC5118" w:rsidP="00A85787">
      <w:pPr>
        <w:spacing w:before="6pt" w:after="12pt" w:line="18pt" w:lineRule="auto"/>
        <w:ind w:firstLine="35.45pt"/>
        <w:jc w:val="both"/>
        <w:rPr>
          <w:rFonts w:ascii="Book Antiqua" w:eastAsia="Times New Roman" w:hAnsi="Book Antiqua" w:cs="Times New Roman"/>
          <w:color w:val="000000" w:themeColor="text1"/>
        </w:rPr>
      </w:pPr>
    </w:p>
    <w:p w14:paraId="1CAC7FC6" w14:textId="0A821D1F" w:rsidR="006C3513" w:rsidRPr="00A85787" w:rsidRDefault="00B50015" w:rsidP="00A85787">
      <w:pPr>
        <w:spacing w:before="6pt" w:after="12pt" w:line="18pt" w:lineRule="auto"/>
        <w:ind w:firstLine="35.45pt"/>
        <w:jc w:val="center"/>
        <w:rPr>
          <w:rFonts w:ascii="Book Antiqua" w:hAnsi="Book Antiqua"/>
          <w:b/>
          <w:bCs/>
          <w:color w:val="00B050"/>
        </w:rPr>
      </w:pPr>
      <w:r w:rsidRPr="00A85787">
        <w:rPr>
          <w:rFonts w:ascii="Book Antiqua" w:hAnsi="Book Antiqua"/>
          <w:b/>
          <w:bCs/>
          <w:color w:val="00B050"/>
        </w:rPr>
        <w:t>CONCLUSI</w:t>
      </w:r>
      <w:r w:rsidR="00F77068" w:rsidRPr="00A85787">
        <w:rPr>
          <w:rFonts w:ascii="Book Antiqua" w:hAnsi="Book Antiqua"/>
          <w:b/>
          <w:bCs/>
          <w:color w:val="00B050"/>
        </w:rPr>
        <w:t>ONES</w:t>
      </w:r>
    </w:p>
    <w:p w14:paraId="231573C2" w14:textId="77777777" w:rsidR="00AC5118" w:rsidRPr="00A85787" w:rsidRDefault="00AC5118" w:rsidP="00A85787">
      <w:pPr>
        <w:spacing w:before="6pt" w:after="12pt" w:line="18pt" w:lineRule="auto"/>
        <w:ind w:firstLine="35.45pt"/>
        <w:jc w:val="both"/>
        <w:rPr>
          <w:rFonts w:ascii="Book Antiqua" w:eastAsia="Times New Roman" w:hAnsi="Book Antiqua" w:cs="Times New Roman"/>
          <w:lang w:val="es"/>
        </w:rPr>
      </w:pPr>
      <w:r w:rsidRPr="00A85787">
        <w:rPr>
          <w:rFonts w:ascii="Book Antiqua" w:eastAsia="Times New Roman" w:hAnsi="Book Antiqua" w:cs="Times New Roman"/>
          <w:lang w:val="es"/>
        </w:rPr>
        <w:t xml:space="preserve">Finalmente, después del análisis de la obra de Aristóteles, es posible considerar que cada ser humano posee un carácter moral que refleja un entendimiento. Y dicho entendimiento está orientado al perfecto bien. Es así como las virtudes intelectuales, el arte, la prudencia, el intelecto deben de ser consideradas en un balance como afirma </w:t>
      </w:r>
      <w:proofErr w:type="spellStart"/>
      <w:r w:rsidRPr="00A85787">
        <w:rPr>
          <w:rFonts w:ascii="Book Antiqua" w:eastAsia="Times New Roman" w:hAnsi="Book Antiqua" w:cs="Times New Roman"/>
          <w:lang w:val="es"/>
        </w:rPr>
        <w:t>Lukka</w:t>
      </w:r>
      <w:proofErr w:type="spellEnd"/>
      <w:r w:rsidRPr="00A85787">
        <w:rPr>
          <w:rFonts w:ascii="Book Antiqua" w:eastAsia="Times New Roman" w:hAnsi="Book Antiqua" w:cs="Times New Roman"/>
          <w:lang w:val="es"/>
        </w:rPr>
        <w:t xml:space="preserve"> </w:t>
      </w:r>
      <w:sdt>
        <w:sdtPr>
          <w:rPr>
            <w:rFonts w:ascii="Book Antiqua" w:eastAsia="Times New Roman" w:hAnsi="Book Antiqua" w:cs="Times New Roman"/>
            <w:lang w:val="es"/>
          </w:rPr>
          <w:tag w:val="MENDELEY_CITATION_v3_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"/>
          <w:id w:val="1760605076"/>
          <w:placeholder>
            <w:docPart w:val="5626AB1B6737439F8C61ACCE39A0DAE2"/>
          </w:placeholder>
        </w:sdtPr>
        <w:sdtContent>
          <w:r w:rsidRPr="00A85787">
            <w:rPr>
              <w:rFonts w:ascii="Book Antiqua" w:eastAsia="Times New Roman" w:hAnsi="Book Antiqua" w:cs="Times New Roman"/>
              <w:lang w:val="es"/>
            </w:rPr>
            <w:t>(</w:t>
          </w:r>
          <w:proofErr w:type="spellStart"/>
          <w:r w:rsidRPr="00A85787">
            <w:rPr>
              <w:rFonts w:ascii="Book Antiqua" w:eastAsia="Times New Roman" w:hAnsi="Book Antiqua" w:cs="Times New Roman"/>
              <w:lang w:val="es"/>
            </w:rPr>
            <w:t>Lukka</w:t>
          </w:r>
          <w:proofErr w:type="spellEnd"/>
          <w:r w:rsidRPr="00A85787">
            <w:rPr>
              <w:rFonts w:ascii="Book Antiqua" w:eastAsia="Times New Roman" w:hAnsi="Book Antiqua" w:cs="Times New Roman"/>
              <w:lang w:val="es"/>
            </w:rPr>
            <w:t xml:space="preserve"> &amp; </w:t>
          </w:r>
          <w:proofErr w:type="spellStart"/>
          <w:r w:rsidRPr="00A85787">
            <w:rPr>
              <w:rFonts w:ascii="Book Antiqua" w:eastAsia="Times New Roman" w:hAnsi="Book Antiqua" w:cs="Times New Roman"/>
              <w:lang w:val="es"/>
            </w:rPr>
            <w:t>Suomala</w:t>
          </w:r>
          <w:proofErr w:type="spellEnd"/>
          <w:r w:rsidRPr="00A85787">
            <w:rPr>
              <w:rFonts w:ascii="Book Antiqua" w:eastAsia="Times New Roman" w:hAnsi="Book Antiqua" w:cs="Times New Roman"/>
              <w:lang w:val="es"/>
            </w:rPr>
            <w:t>, 2014)</w:t>
          </w:r>
        </w:sdtContent>
      </w:sdt>
      <w:r w:rsidRPr="00A85787">
        <w:rPr>
          <w:rFonts w:ascii="Book Antiqua" w:eastAsia="Times New Roman" w:hAnsi="Book Antiqua" w:cs="Times New Roman"/>
        </w:rPr>
        <w:t xml:space="preserve">. Y es en ese sentido es importante considerar que la prudencia tiene un sentido epistémico para realizar el acto correcto desde la deliberación. No se trata solo de seguir una regla dada por la </w:t>
      </w:r>
      <w:proofErr w:type="spellStart"/>
      <w:r w:rsidRPr="00A85787">
        <w:rPr>
          <w:rFonts w:ascii="Book Antiqua" w:eastAsia="Times New Roman" w:hAnsi="Book Antiqua" w:cs="Times New Roman"/>
        </w:rPr>
        <w:t>espisteme</w:t>
      </w:r>
      <w:proofErr w:type="spellEnd"/>
      <w:r w:rsidRPr="00A85787">
        <w:rPr>
          <w:rFonts w:ascii="Book Antiqua" w:eastAsia="Times New Roman" w:hAnsi="Book Antiqua" w:cs="Times New Roman"/>
        </w:rPr>
        <w:t xml:space="preserve"> sino de profundizar en la prudencia epistémica como señala García-</w:t>
      </w:r>
      <w:proofErr w:type="spellStart"/>
      <w:r w:rsidRPr="00A85787">
        <w:rPr>
          <w:rFonts w:ascii="Book Antiqua" w:eastAsia="Times New Roman" w:hAnsi="Book Antiqua" w:cs="Times New Roman"/>
        </w:rPr>
        <w:t>Valdecasas</w:t>
      </w:r>
      <w:proofErr w:type="spellEnd"/>
      <w:sdt>
        <w:sdtPr>
          <w:rPr>
            <w:rFonts w:ascii="Book Antiqua" w:eastAsia="Times New Roman" w:hAnsi="Book Antiqua" w:cs="Times New Roman"/>
          </w:rPr>
          <w:tag w:val="MENDELEY_CITATION_v3_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"/>
          <w:id w:val="1355239731"/>
          <w:placeholder>
            <w:docPart w:val="5626AB1B6737439F8C61ACCE39A0DAE2"/>
          </w:placeholder>
        </w:sdtPr>
        <w:sdtContent>
          <w:r w:rsidRPr="00A85787">
            <w:rPr>
              <w:rFonts w:ascii="Book Antiqua" w:eastAsia="Times New Roman" w:hAnsi="Book Antiqua" w:cs="Times New Roman"/>
            </w:rPr>
            <w:t xml:space="preserve"> (García-</w:t>
          </w:r>
          <w:proofErr w:type="spellStart"/>
          <w:r w:rsidRPr="00A85787">
            <w:rPr>
              <w:rFonts w:ascii="Book Antiqua" w:eastAsia="Times New Roman" w:hAnsi="Book Antiqua" w:cs="Times New Roman"/>
            </w:rPr>
            <w:lastRenderedPageBreak/>
            <w:t>Valdecasas</w:t>
          </w:r>
          <w:proofErr w:type="spellEnd"/>
          <w:r w:rsidRPr="00A85787">
            <w:rPr>
              <w:rFonts w:ascii="Book Antiqua" w:eastAsia="Times New Roman" w:hAnsi="Book Antiqua" w:cs="Times New Roman"/>
            </w:rPr>
            <w:t xml:space="preserve"> &amp; Milburn, 2023)</w:t>
          </w:r>
        </w:sdtContent>
      </w:sdt>
      <w:r w:rsidRPr="00A85787">
        <w:rPr>
          <w:rFonts w:ascii="Book Antiqua" w:eastAsia="Times New Roman" w:hAnsi="Book Antiqua" w:cs="Times New Roman"/>
        </w:rPr>
        <w:t xml:space="preserve">. Lo </w:t>
      </w:r>
      <w:r w:rsidRPr="00A85787">
        <w:rPr>
          <w:rFonts w:ascii="Book Antiqua" w:eastAsia="Times New Roman" w:hAnsi="Book Antiqua" w:cs="Times New Roman"/>
          <w:lang w:val="es"/>
        </w:rPr>
        <w:t xml:space="preserve">permanente se vuelve objeto de intelección, y una vez entendido y aprehendido lo conocido se realiza en la acción del hombre justo que debe conquistar diariamente con el hábito la costumbre de su accionar. Porque sería una ilusión que el hombre se considerara ya realizado una vez para siempre en </w:t>
      </w:r>
      <w:proofErr w:type="spellStart"/>
      <w:r w:rsidRPr="00A85787">
        <w:rPr>
          <w:rFonts w:ascii="Book Antiqua" w:eastAsia="Times New Roman" w:hAnsi="Book Antiqua" w:cs="Times New Roman"/>
          <w:lang w:val="es"/>
        </w:rPr>
        <w:t>en</w:t>
      </w:r>
      <w:proofErr w:type="spellEnd"/>
      <w:r w:rsidRPr="00A85787">
        <w:rPr>
          <w:rFonts w:ascii="Book Antiqua" w:eastAsia="Times New Roman" w:hAnsi="Book Antiqua" w:cs="Times New Roman"/>
          <w:lang w:val="es"/>
        </w:rPr>
        <w:t xml:space="preserve"> cuanto a su actuar. Así, el actuar moralmente significa actuar conforme al acto deliberativo. Lo cual implica una interpretación del vivir bien. En esto entonces tiene acción la parte intelectual del alma, pues posibilita su modo de ser en el mundo. </w:t>
      </w:r>
    </w:p>
    <w:p w14:paraId="09069233" w14:textId="27CCEC50" w:rsidR="00AC5118" w:rsidRPr="00A85787" w:rsidRDefault="00AC5118" w:rsidP="00A85787">
      <w:pPr>
        <w:spacing w:before="6pt" w:after="12pt" w:line="18pt" w:lineRule="auto"/>
        <w:ind w:firstLine="35.45pt"/>
        <w:jc w:val="both"/>
        <w:rPr>
          <w:rFonts w:ascii="Book Antiqua" w:eastAsia="Times New Roman" w:hAnsi="Book Antiqua" w:cs="Times New Roman"/>
          <w:lang w:val="es"/>
        </w:rPr>
      </w:pPr>
      <w:r w:rsidRPr="00A85787">
        <w:rPr>
          <w:rFonts w:ascii="Book Antiqua" w:eastAsia="Times New Roman" w:hAnsi="Book Antiqua" w:cs="Times New Roman"/>
          <w:lang w:val="es"/>
        </w:rPr>
        <w:t xml:space="preserve">Por lo tanto, la vida virtuosa consiste en poder entender desde una prudencia epistémica cómo actuar en el mundo, y que implica la deliberación a partir de la razón para su posterior aceptación y acción. Por ello, no es debería entenderse el ejercicio de las virtudes intelectuales desde una normativa epistémica que regula desde una objetividad que no se condice con la práctica y que propicie una distancia entre la comprensión y la </w:t>
      </w:r>
      <w:r w:rsidR="00A85787" w:rsidRPr="00A85787">
        <w:rPr>
          <w:rFonts w:ascii="Book Antiqua" w:eastAsia="Times New Roman" w:hAnsi="Book Antiqua" w:cs="Times New Roman"/>
          <w:lang w:val="es"/>
        </w:rPr>
        <w:t>acción,</w:t>
      </w:r>
      <w:r w:rsidRPr="00A85787">
        <w:rPr>
          <w:rFonts w:ascii="Book Antiqua" w:eastAsia="Times New Roman" w:hAnsi="Book Antiqua" w:cs="Times New Roman"/>
          <w:lang w:val="es"/>
        </w:rPr>
        <w:t xml:space="preserve"> sino que es por medio de estas virtudes intelectuales que el ser humano hace confluir a la razón en la realidad práctica.   </w:t>
      </w:r>
    </w:p>
    <w:p w14:paraId="24EB5E36" w14:textId="77777777" w:rsidR="007F7952" w:rsidRPr="00A85787" w:rsidRDefault="007F7952" w:rsidP="00A85787">
      <w:pPr>
        <w:spacing w:before="6pt" w:after="12pt" w:line="18pt" w:lineRule="auto"/>
        <w:ind w:firstLine="35.45pt"/>
        <w:jc w:val="both"/>
        <w:rPr>
          <w:rFonts w:ascii="Book Antiqua" w:eastAsia="Times New Roman" w:hAnsi="Book Antiqua" w:cs="Times New Roman"/>
          <w:lang w:val="es"/>
        </w:rPr>
      </w:pPr>
    </w:p>
    <w:p w14:paraId="6C65C6B5" w14:textId="77777777" w:rsidR="007F7952" w:rsidRPr="00A85787" w:rsidRDefault="007F7952" w:rsidP="00A85787">
      <w:pPr>
        <w:spacing w:before="6pt" w:after="12pt" w:line="18pt" w:lineRule="auto"/>
        <w:ind w:firstLine="35.45pt"/>
        <w:jc w:val="both"/>
        <w:rPr>
          <w:rFonts w:ascii="Book Antiqua" w:eastAsia="Times New Roman" w:hAnsi="Book Antiqua" w:cs="Times New Roman"/>
        </w:rPr>
      </w:pPr>
    </w:p>
    <w:p w14:paraId="6178FB2B"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7188393F" w14:textId="77777777" w:rsidR="007F7952" w:rsidRDefault="007F7952" w:rsidP="007F7952">
      <w:pPr>
        <w:spacing w:before="6pt" w:after="12pt" w:line="18pt" w:lineRule="auto"/>
        <w:ind w:firstLine="35.45pt"/>
        <w:jc w:val="both"/>
        <w:rPr>
          <w:rFonts w:ascii="Book Antiqua" w:eastAsia="Times New Roman" w:hAnsi="Book Antiqua" w:cs="Times New Roman"/>
        </w:rPr>
      </w:pPr>
    </w:p>
    <w:p w14:paraId="0C6AE0AB"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6E52D5C5"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79F86D12"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419C231E"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6B3F2875"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2874399D"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70AE4116"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774FC957" w14:textId="77777777" w:rsidR="00A85787" w:rsidRDefault="00A85787" w:rsidP="007F7952">
      <w:pPr>
        <w:spacing w:before="6pt" w:after="12pt" w:line="18pt" w:lineRule="auto"/>
        <w:ind w:firstLine="35.45pt"/>
        <w:jc w:val="both"/>
        <w:rPr>
          <w:rFonts w:ascii="Book Antiqua" w:eastAsia="Times New Roman" w:hAnsi="Book Antiqua" w:cs="Times New Roman"/>
        </w:rPr>
      </w:pPr>
    </w:p>
    <w:p w14:paraId="11BB1C73" w14:textId="77777777" w:rsidR="00A85787" w:rsidRPr="006E037D" w:rsidRDefault="00A85787" w:rsidP="007F7952">
      <w:pPr>
        <w:spacing w:before="6pt" w:after="12pt" w:line="18pt" w:lineRule="auto"/>
        <w:ind w:firstLine="35.45pt"/>
        <w:jc w:val="both"/>
        <w:rPr>
          <w:rFonts w:ascii="Book Antiqua" w:eastAsia="Times New Roman" w:hAnsi="Book Antiqua" w:cs="Times New Roman"/>
        </w:rPr>
      </w:pPr>
    </w:p>
    <w:p w14:paraId="72EF51F9" w14:textId="33DA4324" w:rsidR="008966A8" w:rsidRPr="00624DE6" w:rsidRDefault="008966A8" w:rsidP="00B67320">
      <w:pPr>
        <w:spacing w:before="6pt" w:after="12pt" w:line="18pt" w:lineRule="auto"/>
        <w:ind w:firstLine="35.45pt"/>
        <w:jc w:val="center"/>
        <w:rPr>
          <w:rFonts w:ascii="Book Antiqua" w:hAnsi="Book Antiqua"/>
          <w:b/>
          <w:bCs/>
          <w:color w:val="00B050"/>
        </w:rPr>
      </w:pPr>
      <w:r w:rsidRPr="00624DE6">
        <w:rPr>
          <w:rFonts w:ascii="Book Antiqua" w:hAnsi="Book Antiqua"/>
          <w:b/>
          <w:bCs/>
          <w:color w:val="00B050"/>
        </w:rPr>
        <w:t>REFER</w:t>
      </w:r>
      <w:r w:rsidR="00682EB1" w:rsidRPr="00624DE6">
        <w:rPr>
          <w:rFonts w:ascii="Book Antiqua" w:hAnsi="Book Antiqua"/>
          <w:b/>
          <w:bCs/>
          <w:color w:val="00B050"/>
        </w:rPr>
        <w:t>E</w:t>
      </w:r>
      <w:r w:rsidRPr="00624DE6">
        <w:rPr>
          <w:rFonts w:ascii="Book Antiqua" w:hAnsi="Book Antiqua"/>
          <w:b/>
          <w:bCs/>
          <w:color w:val="00B050"/>
        </w:rPr>
        <w:t>NCIAS BIBLIOGRÁFICAS</w:t>
      </w:r>
    </w:p>
    <w:p w14:paraId="7EB15579" w14:textId="40200911" w:rsidR="00A85787" w:rsidRPr="00A85787" w:rsidRDefault="00A85787" w:rsidP="00A85787">
      <w:pPr>
        <w:spacing w:before="6pt" w:after="12pt" w:line="18pt" w:lineRule="auto"/>
        <w:ind w:hanging="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rPr>
        <w:t xml:space="preserve">Araiza, Jesús Manuel. </w:t>
      </w:r>
      <w:r w:rsidRPr="003B544B">
        <w:rPr>
          <w:rFonts w:ascii="Book Antiqua" w:eastAsia="Times New Roman" w:hAnsi="Book Antiqua" w:cs="Times New Roman"/>
          <w:color w:val="000000" w:themeColor="text1"/>
        </w:rPr>
        <w:t xml:space="preserve">(2014). La prudencia en Aristóteles: una </w:t>
      </w:r>
      <w:proofErr w:type="spellStart"/>
      <w:r w:rsidRPr="003B544B">
        <w:rPr>
          <w:rFonts w:ascii="Book Antiqua" w:eastAsia="Times New Roman" w:hAnsi="Book Antiqua" w:cs="Times New Roman"/>
          <w:color w:val="000000" w:themeColor="text1"/>
        </w:rPr>
        <w:t>héxis</w:t>
      </w:r>
      <w:proofErr w:type="spellEnd"/>
      <w:r w:rsidRPr="003B544B">
        <w:rPr>
          <w:rFonts w:ascii="Book Antiqua" w:eastAsia="Times New Roman" w:hAnsi="Book Antiqua" w:cs="Times New Roman"/>
          <w:color w:val="000000" w:themeColor="text1"/>
        </w:rPr>
        <w:t xml:space="preserve"> </w:t>
      </w:r>
      <w:proofErr w:type="spellStart"/>
      <w:r w:rsidRPr="003B544B">
        <w:rPr>
          <w:rFonts w:ascii="Book Antiqua" w:eastAsia="Times New Roman" w:hAnsi="Book Antiqua" w:cs="Times New Roman"/>
          <w:color w:val="000000" w:themeColor="text1"/>
        </w:rPr>
        <w:t>praktikè</w:t>
      </w:r>
      <w:proofErr w:type="spellEnd"/>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Tópicos (México)</w:t>
      </w:r>
      <w:r w:rsidRPr="003B544B">
        <w:rPr>
          <w:rFonts w:ascii="Book Antiqua" w:eastAsia="Times New Roman" w:hAnsi="Book Antiqua" w:cs="Times New Roman"/>
          <w:color w:val="000000" w:themeColor="text1"/>
        </w:rPr>
        <w:t xml:space="preserve">, (46), 151-174. Recuperado en 07 de diciembre de 2022, de </w:t>
      </w:r>
      <w:hyperlink r:id="rId13">
        <w:r w:rsidRPr="003B544B">
          <w:rPr>
            <w:rStyle w:val="Hipervnculo"/>
            <w:rFonts w:ascii="Book Antiqua" w:eastAsia="Times New Roman" w:hAnsi="Book Antiqua" w:cs="Times New Roman"/>
            <w:color w:val="0563C1"/>
          </w:rPr>
          <w:t>http://www.scielo.org.mx/scielo.php?script=sci_arttext&amp;pid=S0188-66492014000100006&amp;lng=es&amp;tlng=es</w:t>
        </w:r>
      </w:hyperlink>
      <w:r w:rsidRPr="003B544B">
        <w:rPr>
          <w:rFonts w:ascii="Book Antiqua" w:eastAsia="Times New Roman" w:hAnsi="Book Antiqua" w:cs="Times New Roman"/>
          <w:color w:val="000000" w:themeColor="text1"/>
        </w:rPr>
        <w:t>.</w:t>
      </w:r>
    </w:p>
    <w:p w14:paraId="63571A0E" w14:textId="28089C2E" w:rsidR="00A85787" w:rsidRPr="00A85787" w:rsidRDefault="00A85787" w:rsidP="00A85787">
      <w:pPr>
        <w:spacing w:before="6pt" w:after="12pt" w:line="18pt" w:lineRule="auto"/>
        <w:ind w:hanging="35.45pt"/>
        <w:jc w:val="both"/>
        <w:rPr>
          <w:rFonts w:ascii="Book Antiqua" w:eastAsia="Times New Roman" w:hAnsi="Book Antiqua" w:cs="Times New Roman"/>
          <w:color w:val="0563C1"/>
          <w:u w:val="single"/>
        </w:rPr>
      </w:pPr>
      <w:proofErr w:type="gramStart"/>
      <w:r w:rsidRPr="003B544B">
        <w:rPr>
          <w:rFonts w:ascii="Book Antiqua" w:eastAsia="Times New Roman" w:hAnsi="Book Antiqua" w:cs="Times New Roman"/>
          <w:color w:val="000000" w:themeColor="text1"/>
        </w:rPr>
        <w:t>Aristóteles,.</w:t>
      </w:r>
      <w:proofErr w:type="gramEnd"/>
      <w:r w:rsidRPr="003B544B">
        <w:rPr>
          <w:rFonts w:ascii="Book Antiqua" w:eastAsia="Times New Roman" w:hAnsi="Book Antiqua" w:cs="Times New Roman"/>
          <w:color w:val="000000" w:themeColor="text1"/>
        </w:rPr>
        <w:t xml:space="preserve"> (2016). Ética Nicomáquea, Libro sexto, De las virtudes </w:t>
      </w:r>
      <w:proofErr w:type="spellStart"/>
      <w:r w:rsidRPr="003B544B">
        <w:rPr>
          <w:rFonts w:ascii="Book Antiqua" w:eastAsia="Times New Roman" w:hAnsi="Book Antiqua" w:cs="Times New Roman"/>
          <w:color w:val="000000" w:themeColor="text1"/>
        </w:rPr>
        <w:t>dianoéticas</w:t>
      </w:r>
      <w:proofErr w:type="spellEnd"/>
      <w:r w:rsidRPr="003B544B">
        <w:rPr>
          <w:rFonts w:ascii="Book Antiqua" w:eastAsia="Times New Roman" w:hAnsi="Book Antiqua" w:cs="Times New Roman"/>
          <w:color w:val="000000" w:themeColor="text1"/>
        </w:rPr>
        <w:t xml:space="preserve"> / traducción directa de Héctor Carvallo Castro. </w:t>
      </w:r>
      <w:r w:rsidRPr="003B544B">
        <w:rPr>
          <w:rFonts w:ascii="Book Antiqua" w:eastAsia="Times New Roman" w:hAnsi="Book Antiqua" w:cs="Times New Roman"/>
          <w:i/>
          <w:iCs/>
          <w:color w:val="000000" w:themeColor="text1"/>
        </w:rPr>
        <w:t>Revista De Filosofía</w:t>
      </w:r>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16</w:t>
      </w:r>
      <w:r w:rsidRPr="003B544B">
        <w:rPr>
          <w:rFonts w:ascii="Book Antiqua" w:eastAsia="Times New Roman" w:hAnsi="Book Antiqua" w:cs="Times New Roman"/>
          <w:color w:val="000000" w:themeColor="text1"/>
        </w:rPr>
        <w:t xml:space="preserve">(1-2), pp. 123–138. Recuperado a partir de </w:t>
      </w:r>
      <w:hyperlink r:id="rId14">
        <w:r w:rsidRPr="003B544B">
          <w:rPr>
            <w:rStyle w:val="Hipervnculo"/>
            <w:rFonts w:ascii="Book Antiqua" w:eastAsia="Times New Roman" w:hAnsi="Book Antiqua" w:cs="Times New Roman"/>
            <w:color w:val="0563C1"/>
          </w:rPr>
          <w:t>https://revistaestudiostributarios.uchile.cl/index.php/RDF/article/view/44445</w:t>
        </w:r>
      </w:hyperlink>
    </w:p>
    <w:p w14:paraId="5DE889B2" w14:textId="7E5C907D" w:rsidR="00A85787" w:rsidRPr="003B544B" w:rsidRDefault="00A85787" w:rsidP="00A85787">
      <w:pPr>
        <w:spacing w:before="6pt" w:after="12pt" w:line="18pt" w:lineRule="auto"/>
        <w:ind w:hanging="35.45pt"/>
        <w:jc w:val="both"/>
        <w:rPr>
          <w:rFonts w:ascii="Book Antiqua" w:eastAsia="Times New Roman" w:hAnsi="Book Antiqua" w:cs="Times New Roman"/>
          <w:color w:val="000000" w:themeColor="text1"/>
          <w:lang w:val="es"/>
        </w:rPr>
      </w:pPr>
      <w:r w:rsidRPr="003B544B">
        <w:rPr>
          <w:rFonts w:ascii="Book Antiqua" w:eastAsia="Times New Roman" w:hAnsi="Book Antiqua" w:cs="Times New Roman"/>
          <w:color w:val="000000" w:themeColor="text1"/>
          <w:lang w:val="es"/>
        </w:rPr>
        <w:t xml:space="preserve">Aristóteles. (1985). </w:t>
      </w:r>
      <w:r w:rsidRPr="003B544B">
        <w:rPr>
          <w:rFonts w:ascii="Book Antiqua" w:eastAsia="Times New Roman" w:hAnsi="Book Antiqua" w:cs="Times New Roman"/>
          <w:i/>
          <w:iCs/>
          <w:color w:val="000000" w:themeColor="text1"/>
          <w:lang w:val="es"/>
        </w:rPr>
        <w:t xml:space="preserve">Ética Nicomáquea. Ética </w:t>
      </w:r>
      <w:proofErr w:type="spellStart"/>
      <w:r w:rsidRPr="003B544B">
        <w:rPr>
          <w:rFonts w:ascii="Book Antiqua" w:eastAsia="Times New Roman" w:hAnsi="Book Antiqua" w:cs="Times New Roman"/>
          <w:i/>
          <w:iCs/>
          <w:color w:val="000000" w:themeColor="text1"/>
          <w:lang w:val="es"/>
        </w:rPr>
        <w:t>Eudemia</w:t>
      </w:r>
      <w:proofErr w:type="spellEnd"/>
      <w:r w:rsidRPr="003B544B">
        <w:rPr>
          <w:rFonts w:ascii="Book Antiqua" w:eastAsia="Times New Roman" w:hAnsi="Book Antiqua" w:cs="Times New Roman"/>
          <w:i/>
          <w:iCs/>
          <w:color w:val="000000" w:themeColor="text1"/>
          <w:lang w:val="es"/>
        </w:rPr>
        <w:t xml:space="preserve">. </w:t>
      </w:r>
      <w:r w:rsidRPr="003B544B">
        <w:rPr>
          <w:rFonts w:ascii="Book Antiqua" w:eastAsia="Times New Roman" w:hAnsi="Book Antiqua" w:cs="Times New Roman"/>
          <w:color w:val="000000" w:themeColor="text1"/>
          <w:lang w:val="es"/>
        </w:rPr>
        <w:t>Editorial Gredos</w:t>
      </w:r>
      <w:r w:rsidRPr="003B544B">
        <w:rPr>
          <w:rFonts w:ascii="Book Antiqua" w:eastAsia="Times New Roman" w:hAnsi="Book Antiqua" w:cs="Times New Roman"/>
          <w:i/>
          <w:iCs/>
          <w:color w:val="000000" w:themeColor="text1"/>
          <w:lang w:val="es"/>
        </w:rPr>
        <w:t xml:space="preserve">. Libro sexto. Examen de las virtudes intelectuales. </w:t>
      </w:r>
      <w:r w:rsidRPr="003B544B">
        <w:rPr>
          <w:rFonts w:ascii="Book Antiqua" w:eastAsia="Times New Roman" w:hAnsi="Book Antiqua" w:cs="Times New Roman"/>
          <w:color w:val="000000" w:themeColor="text1"/>
          <w:lang w:val="es"/>
        </w:rPr>
        <w:t>Madrid.</w:t>
      </w:r>
    </w:p>
    <w:p w14:paraId="3CF758D7" w14:textId="77777777" w:rsidR="00A85787" w:rsidRPr="003B544B" w:rsidRDefault="00A85787" w:rsidP="00A85787">
      <w:pPr>
        <w:spacing w:before="6pt" w:after="12pt" w:line="18pt" w:lineRule="auto"/>
        <w:ind w:hanging="35.45pt"/>
        <w:jc w:val="both"/>
        <w:rPr>
          <w:rFonts w:ascii="Book Antiqua" w:eastAsia="Times New Roman" w:hAnsi="Book Antiqua" w:cs="Times New Roman"/>
          <w:color w:val="0563C1"/>
          <w:u w:val="single"/>
        </w:rPr>
      </w:pPr>
      <w:r w:rsidRPr="003B544B">
        <w:rPr>
          <w:rFonts w:ascii="Book Antiqua" w:eastAsia="Times New Roman" w:hAnsi="Book Antiqua" w:cs="Times New Roman"/>
          <w:color w:val="000000" w:themeColor="text1"/>
        </w:rPr>
        <w:t xml:space="preserve">Bravo, F. (2009). Pluralismo y éticas de la vida buena. Del </w:t>
      </w:r>
      <w:proofErr w:type="spellStart"/>
      <w:r w:rsidRPr="003B544B">
        <w:rPr>
          <w:rFonts w:ascii="Book Antiqua" w:eastAsia="Times New Roman" w:hAnsi="Book Antiqua" w:cs="Times New Roman"/>
          <w:color w:val="000000" w:themeColor="text1"/>
        </w:rPr>
        <w:t>Filebo</w:t>
      </w:r>
      <w:proofErr w:type="spellEnd"/>
      <w:r w:rsidRPr="003B544B">
        <w:rPr>
          <w:rFonts w:ascii="Book Antiqua" w:eastAsia="Times New Roman" w:hAnsi="Book Antiqua" w:cs="Times New Roman"/>
          <w:color w:val="000000" w:themeColor="text1"/>
        </w:rPr>
        <w:t xml:space="preserve"> de Platón a la Ética a Nicómaco de Aristóteles. </w:t>
      </w:r>
      <w:proofErr w:type="spellStart"/>
      <w:r w:rsidRPr="003B544B">
        <w:rPr>
          <w:rFonts w:ascii="Book Antiqua" w:eastAsia="Times New Roman" w:hAnsi="Book Antiqua" w:cs="Times New Roman"/>
          <w:i/>
          <w:iCs/>
          <w:color w:val="000000" w:themeColor="text1"/>
        </w:rPr>
        <w:t>Areté</w:t>
      </w:r>
      <w:proofErr w:type="spellEnd"/>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21</w:t>
      </w:r>
      <w:r w:rsidRPr="003B544B">
        <w:rPr>
          <w:rFonts w:ascii="Book Antiqua" w:eastAsia="Times New Roman" w:hAnsi="Book Antiqua" w:cs="Times New Roman"/>
          <w:color w:val="000000" w:themeColor="text1"/>
        </w:rPr>
        <w:t xml:space="preserve">(2), 239-257. </w:t>
      </w:r>
      <w:hyperlink r:id="rId15">
        <w:r w:rsidRPr="003B544B">
          <w:rPr>
            <w:rStyle w:val="Hipervnculo"/>
            <w:rFonts w:ascii="Book Antiqua" w:eastAsia="Times New Roman" w:hAnsi="Book Antiqua" w:cs="Times New Roman"/>
            <w:color w:val="0563C1"/>
          </w:rPr>
          <w:t>https://doi.org/10.18800/arete.200902.001</w:t>
        </w:r>
      </w:hyperlink>
    </w:p>
    <w:p w14:paraId="4DF1B2B2" w14:textId="57088ED6" w:rsidR="00A85787" w:rsidRPr="003B544B" w:rsidRDefault="00A85787" w:rsidP="00A85787">
      <w:pPr>
        <w:spacing w:before="6pt" w:after="12pt" w:line="18pt" w:lineRule="auto"/>
        <w:ind w:hanging="35.45pt"/>
        <w:jc w:val="both"/>
        <w:rPr>
          <w:rFonts w:ascii="Book Antiqua" w:eastAsia="Times New Roman" w:hAnsi="Book Antiqua" w:cs="Times New Roman"/>
          <w:color w:val="0563C1"/>
          <w:u w:val="single"/>
        </w:rPr>
      </w:pPr>
      <w:r w:rsidRPr="003B544B">
        <w:rPr>
          <w:rFonts w:ascii="Book Antiqua" w:eastAsia="Times New Roman" w:hAnsi="Book Antiqua" w:cs="Times New Roman"/>
          <w:color w:val="000000" w:themeColor="text1"/>
        </w:rPr>
        <w:t xml:space="preserve">Nussbaum, M. (1999). La ética de la virtud: una categoría equívoca. </w:t>
      </w:r>
      <w:proofErr w:type="spellStart"/>
      <w:r w:rsidRPr="003B544B">
        <w:rPr>
          <w:rFonts w:ascii="Book Antiqua" w:eastAsia="Times New Roman" w:hAnsi="Book Antiqua" w:cs="Times New Roman"/>
          <w:i/>
          <w:iCs/>
          <w:color w:val="000000" w:themeColor="text1"/>
        </w:rPr>
        <w:t>Areté</w:t>
      </w:r>
      <w:proofErr w:type="spellEnd"/>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11</w:t>
      </w:r>
      <w:r w:rsidRPr="003B544B">
        <w:rPr>
          <w:rFonts w:ascii="Book Antiqua" w:eastAsia="Times New Roman" w:hAnsi="Book Antiqua" w:cs="Times New Roman"/>
          <w:color w:val="000000" w:themeColor="text1"/>
        </w:rPr>
        <w:t xml:space="preserve">(1-2), 573-613. </w:t>
      </w:r>
      <w:hyperlink r:id="rId16">
        <w:r w:rsidRPr="003B544B">
          <w:rPr>
            <w:rStyle w:val="Hipervnculo"/>
            <w:rFonts w:ascii="Book Antiqua" w:eastAsia="Times New Roman" w:hAnsi="Book Antiqua" w:cs="Times New Roman"/>
            <w:color w:val="0563C1"/>
          </w:rPr>
          <w:t>https://doi.org/10.18800/arete.199901-02.026</w:t>
        </w:r>
      </w:hyperlink>
    </w:p>
    <w:p w14:paraId="4A127991" w14:textId="42B93A90" w:rsidR="00A85787" w:rsidRPr="00A85787" w:rsidRDefault="00A85787" w:rsidP="00A85787">
      <w:pPr>
        <w:spacing w:before="6pt" w:after="12pt" w:line="18pt" w:lineRule="auto"/>
        <w:ind w:hanging="35.45pt"/>
        <w:jc w:val="both"/>
        <w:rPr>
          <w:rFonts w:ascii="Book Antiqua" w:eastAsia="Times New Roman" w:hAnsi="Book Antiqua" w:cs="Times New Roman"/>
          <w:color w:val="0563C1"/>
          <w:u w:val="single"/>
          <w:lang w:val="en-US"/>
        </w:rPr>
      </w:pPr>
      <w:r w:rsidRPr="003B544B">
        <w:rPr>
          <w:rFonts w:ascii="Book Antiqua" w:eastAsia="Times New Roman" w:hAnsi="Book Antiqua" w:cs="Times New Roman"/>
          <w:color w:val="000000" w:themeColor="text1"/>
          <w:lang w:val="es"/>
        </w:rPr>
        <w:t xml:space="preserve">Calvo, J. M. Z. (2001). Sofia y </w:t>
      </w:r>
      <w:proofErr w:type="spellStart"/>
      <w:r w:rsidRPr="003B544B">
        <w:rPr>
          <w:rFonts w:ascii="Book Antiqua" w:eastAsia="Times New Roman" w:hAnsi="Book Antiqua" w:cs="Times New Roman"/>
          <w:color w:val="000000" w:themeColor="text1"/>
          <w:lang w:val="es"/>
        </w:rPr>
        <w:t>Phronesis</w:t>
      </w:r>
      <w:proofErr w:type="spellEnd"/>
      <w:r w:rsidRPr="003B544B">
        <w:rPr>
          <w:rFonts w:ascii="Book Antiqua" w:eastAsia="Times New Roman" w:hAnsi="Book Antiqua" w:cs="Times New Roman"/>
          <w:color w:val="000000" w:themeColor="text1"/>
          <w:lang w:val="es"/>
        </w:rPr>
        <w:t xml:space="preserve"> en Aristóteles: ética a Nicómaco VI, 7, 1141 a 8– 1141 b 22. </w:t>
      </w:r>
      <w:proofErr w:type="spellStart"/>
      <w:r w:rsidRPr="00A85787">
        <w:rPr>
          <w:rFonts w:ascii="Book Antiqua" w:eastAsia="Times New Roman" w:hAnsi="Book Antiqua" w:cs="Times New Roman"/>
          <w:color w:val="000000" w:themeColor="text1"/>
          <w:lang w:val="en-US"/>
        </w:rPr>
        <w:t>Dialnet</w:t>
      </w:r>
      <w:proofErr w:type="spellEnd"/>
      <w:r w:rsidRPr="00A85787">
        <w:rPr>
          <w:rFonts w:ascii="Book Antiqua" w:eastAsia="Times New Roman" w:hAnsi="Book Antiqua" w:cs="Times New Roman"/>
          <w:color w:val="000000" w:themeColor="text1"/>
          <w:lang w:val="en-US"/>
        </w:rPr>
        <w:t xml:space="preserve">. </w:t>
      </w:r>
      <w:hyperlink r:id="rId17">
        <w:r w:rsidRPr="00A85787">
          <w:rPr>
            <w:rStyle w:val="Hipervnculo"/>
            <w:rFonts w:ascii="Book Antiqua" w:eastAsia="Times New Roman" w:hAnsi="Book Antiqua" w:cs="Times New Roman"/>
            <w:color w:val="0563C1"/>
            <w:lang w:val="en-US"/>
          </w:rPr>
          <w:t>https://dialnet.unirioja.es/servlet/articulo?codigo=246319</w:t>
        </w:r>
      </w:hyperlink>
    </w:p>
    <w:p w14:paraId="2B11238A" w14:textId="2A0952C6" w:rsidR="00A85787" w:rsidRPr="003B544B" w:rsidRDefault="00A85787" w:rsidP="00A85787">
      <w:pPr>
        <w:spacing w:before="6pt" w:after="12pt" w:line="18pt" w:lineRule="auto"/>
        <w:ind w:start="24pt" w:hanging="35.45pt"/>
        <w:jc w:val="both"/>
        <w:rPr>
          <w:rFonts w:ascii="Book Antiqua" w:eastAsia="Times New Roman" w:hAnsi="Book Antiqua" w:cs="Times New Roman"/>
          <w:lang w:val="es"/>
        </w:rPr>
      </w:pPr>
      <w:r w:rsidRPr="00A85787">
        <w:rPr>
          <w:rFonts w:ascii="Book Antiqua" w:eastAsia="Times New Roman" w:hAnsi="Book Antiqua" w:cs="Times New Roman"/>
          <w:lang w:val="en-US"/>
        </w:rPr>
        <w:t xml:space="preserve">Carr, D. (2023). The Practical Wisdom of Phronesis in the Education of Purported Virtuous Character. </w:t>
      </w:r>
      <w:proofErr w:type="spellStart"/>
      <w:r w:rsidRPr="003B544B">
        <w:rPr>
          <w:rFonts w:ascii="Book Antiqua" w:eastAsia="Times New Roman" w:hAnsi="Book Antiqua" w:cs="Times New Roman"/>
          <w:i/>
          <w:iCs/>
          <w:lang w:val="es"/>
        </w:rPr>
        <w:t>Educational</w:t>
      </w:r>
      <w:proofErr w:type="spellEnd"/>
      <w:r w:rsidRPr="003B544B">
        <w:rPr>
          <w:rFonts w:ascii="Book Antiqua" w:eastAsia="Times New Roman" w:hAnsi="Book Antiqua" w:cs="Times New Roman"/>
          <w:i/>
          <w:iCs/>
          <w:lang w:val="es"/>
        </w:rPr>
        <w:t xml:space="preserve"> </w:t>
      </w:r>
      <w:proofErr w:type="spellStart"/>
      <w:r w:rsidRPr="003B544B">
        <w:rPr>
          <w:rFonts w:ascii="Book Antiqua" w:eastAsia="Times New Roman" w:hAnsi="Book Antiqua" w:cs="Times New Roman"/>
          <w:i/>
          <w:iCs/>
          <w:lang w:val="es"/>
        </w:rPr>
        <w:t>Theory</w:t>
      </w:r>
      <w:proofErr w:type="spellEnd"/>
      <w:r w:rsidRPr="003B544B">
        <w:rPr>
          <w:rFonts w:ascii="Book Antiqua" w:eastAsia="Times New Roman" w:hAnsi="Book Antiqua" w:cs="Times New Roman"/>
          <w:lang w:val="es"/>
        </w:rPr>
        <w:t xml:space="preserve">, </w:t>
      </w:r>
      <w:r w:rsidRPr="003B544B">
        <w:rPr>
          <w:rFonts w:ascii="Book Antiqua" w:eastAsia="Times New Roman" w:hAnsi="Book Antiqua" w:cs="Times New Roman"/>
          <w:i/>
          <w:iCs/>
          <w:lang w:val="es"/>
        </w:rPr>
        <w:t>73</w:t>
      </w:r>
      <w:r w:rsidRPr="003B544B">
        <w:rPr>
          <w:rFonts w:ascii="Book Antiqua" w:eastAsia="Times New Roman" w:hAnsi="Book Antiqua" w:cs="Times New Roman"/>
          <w:lang w:val="es"/>
        </w:rPr>
        <w:t xml:space="preserve">(2), 137–152. </w:t>
      </w:r>
      <w:hyperlink r:id="rId18">
        <w:r w:rsidRPr="003B544B">
          <w:rPr>
            <w:rStyle w:val="Hipervnculo"/>
            <w:rFonts w:ascii="Book Antiqua" w:eastAsia="Times New Roman" w:hAnsi="Book Antiqua" w:cs="Times New Roman"/>
            <w:lang w:val="es"/>
          </w:rPr>
          <w:t>https://doi.org/10.1111/edth.12570</w:t>
        </w:r>
      </w:hyperlink>
    </w:p>
    <w:p w14:paraId="49E6B771" w14:textId="455D3A87" w:rsidR="00A85787" w:rsidRPr="00AD396F" w:rsidRDefault="00A85787" w:rsidP="00AD396F">
      <w:pPr>
        <w:spacing w:before="6pt" w:after="12pt" w:line="18pt" w:lineRule="auto"/>
        <w:ind w:hanging="35.45pt"/>
        <w:jc w:val="both"/>
        <w:rPr>
          <w:rFonts w:ascii="Book Antiqua" w:eastAsia="Times New Roman" w:hAnsi="Book Antiqua" w:cs="Times New Roman"/>
          <w:color w:val="0563C1"/>
          <w:u w:val="single"/>
        </w:rPr>
      </w:pPr>
      <w:r w:rsidRPr="003B544B">
        <w:rPr>
          <w:rFonts w:ascii="Book Antiqua" w:eastAsia="Times New Roman" w:hAnsi="Book Antiqua" w:cs="Times New Roman"/>
          <w:color w:val="000000" w:themeColor="text1"/>
        </w:rPr>
        <w:lastRenderedPageBreak/>
        <w:t xml:space="preserve">Dudley, J. (2018). Fundamentos físicos y metafísicos de la ética para Aristóteles. </w:t>
      </w:r>
      <w:proofErr w:type="spellStart"/>
      <w:r w:rsidRPr="003B544B">
        <w:rPr>
          <w:rFonts w:ascii="Book Antiqua" w:eastAsia="Times New Roman" w:hAnsi="Book Antiqua" w:cs="Times New Roman"/>
          <w:i/>
          <w:iCs/>
          <w:color w:val="000000" w:themeColor="text1"/>
        </w:rPr>
        <w:t>Areté</w:t>
      </w:r>
      <w:proofErr w:type="spellEnd"/>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30</w:t>
      </w:r>
      <w:r w:rsidRPr="003B544B">
        <w:rPr>
          <w:rFonts w:ascii="Book Antiqua" w:eastAsia="Times New Roman" w:hAnsi="Book Antiqua" w:cs="Times New Roman"/>
          <w:color w:val="000000" w:themeColor="text1"/>
        </w:rPr>
        <w:t xml:space="preserve">(1), 7-21. </w:t>
      </w:r>
      <w:hyperlink r:id="rId19">
        <w:r w:rsidRPr="003B544B">
          <w:rPr>
            <w:rStyle w:val="Hipervnculo"/>
            <w:rFonts w:ascii="Book Antiqua" w:eastAsia="Times New Roman" w:hAnsi="Book Antiqua" w:cs="Times New Roman"/>
            <w:color w:val="0563C1"/>
          </w:rPr>
          <w:t>https://doi.org/10.18800/arete.201801.001</w:t>
        </w:r>
      </w:hyperlink>
    </w:p>
    <w:p w14:paraId="6569AACF" w14:textId="77777777" w:rsidR="00AD396F" w:rsidRDefault="00A85787" w:rsidP="00AD396F">
      <w:pPr>
        <w:spacing w:before="6pt" w:after="12pt" w:line="18pt" w:lineRule="auto"/>
        <w:ind w:hanging="35.45pt"/>
        <w:jc w:val="both"/>
        <w:rPr>
          <w:rStyle w:val="Hipervnculo"/>
          <w:rFonts w:ascii="Book Antiqua" w:eastAsia="Times New Roman" w:hAnsi="Book Antiqua" w:cs="Times New Roman"/>
          <w:color w:val="0563C1"/>
        </w:rPr>
      </w:pPr>
      <w:r w:rsidRPr="003B544B">
        <w:rPr>
          <w:rFonts w:ascii="Book Antiqua" w:eastAsia="Times New Roman" w:hAnsi="Book Antiqua" w:cs="Times New Roman"/>
          <w:color w:val="000000" w:themeColor="text1"/>
        </w:rPr>
        <w:t xml:space="preserve">Garcés Giraldo L. F., &amp; Giraldo Zuluaga C. (2014). Virtudes intelectuales en Aristóteles para el perfeccionamiento de los actos verdaderos. </w:t>
      </w:r>
      <w:r w:rsidRPr="003B544B">
        <w:rPr>
          <w:rFonts w:ascii="Book Antiqua" w:eastAsia="Times New Roman" w:hAnsi="Book Antiqua" w:cs="Times New Roman"/>
          <w:i/>
          <w:iCs/>
          <w:color w:val="000000" w:themeColor="text1"/>
        </w:rPr>
        <w:t>Discusiones Filosóficas</w:t>
      </w:r>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i/>
          <w:iCs/>
          <w:color w:val="000000" w:themeColor="text1"/>
        </w:rPr>
        <w:t>15</w:t>
      </w:r>
      <w:r w:rsidRPr="003B544B">
        <w:rPr>
          <w:rFonts w:ascii="Book Antiqua" w:eastAsia="Times New Roman" w:hAnsi="Book Antiqua" w:cs="Times New Roman"/>
          <w:color w:val="000000" w:themeColor="text1"/>
        </w:rPr>
        <w:t xml:space="preserve">(24), 221-241. Recuperado a partir de </w:t>
      </w:r>
      <w:hyperlink r:id="rId20">
        <w:r w:rsidRPr="003B544B">
          <w:rPr>
            <w:rStyle w:val="Hipervnculo"/>
            <w:rFonts w:ascii="Book Antiqua" w:eastAsia="Times New Roman" w:hAnsi="Book Antiqua" w:cs="Times New Roman"/>
            <w:color w:val="0563C1"/>
          </w:rPr>
          <w:t>https://revistasojs.ucaldas.edu.co/index.php/discusionesfilosoficas/article/view/762</w:t>
        </w:r>
      </w:hyperlink>
    </w:p>
    <w:p w14:paraId="3DFD8628" w14:textId="4669D6FE" w:rsidR="00A85787" w:rsidRPr="00AD396F" w:rsidRDefault="00A85787" w:rsidP="00AD396F">
      <w:pPr>
        <w:spacing w:before="6pt" w:after="12pt" w:line="18pt" w:lineRule="auto"/>
        <w:ind w:hanging="35.45pt"/>
        <w:jc w:val="both"/>
        <w:rPr>
          <w:rFonts w:ascii="Book Antiqua" w:eastAsia="Times New Roman" w:hAnsi="Book Antiqua" w:cs="Times New Roman"/>
          <w:b/>
          <w:bCs/>
          <w:lang w:val="es"/>
        </w:rPr>
      </w:pPr>
      <w:r w:rsidRPr="003B544B">
        <w:rPr>
          <w:rFonts w:ascii="Book Antiqua" w:eastAsia="Times New Roman" w:hAnsi="Book Antiqua" w:cs="Times New Roman"/>
          <w:lang w:val="es"/>
        </w:rPr>
        <w:t>García-</w:t>
      </w:r>
      <w:proofErr w:type="spellStart"/>
      <w:r w:rsidRPr="003B544B">
        <w:rPr>
          <w:rFonts w:ascii="Book Antiqua" w:eastAsia="Times New Roman" w:hAnsi="Book Antiqua" w:cs="Times New Roman"/>
          <w:lang w:val="es"/>
        </w:rPr>
        <w:t>Valdecasas</w:t>
      </w:r>
      <w:proofErr w:type="spellEnd"/>
      <w:r w:rsidRPr="003B544B">
        <w:rPr>
          <w:rFonts w:ascii="Book Antiqua" w:eastAsia="Times New Roman" w:hAnsi="Book Antiqua" w:cs="Times New Roman"/>
          <w:lang w:val="es"/>
        </w:rPr>
        <w:t xml:space="preserve">, M., &amp; Milburn, J. (2023). </w:t>
      </w:r>
      <w:r w:rsidRPr="00A85787">
        <w:rPr>
          <w:rFonts w:ascii="Book Antiqua" w:eastAsia="Times New Roman" w:hAnsi="Book Antiqua" w:cs="Times New Roman"/>
          <w:lang w:val="en-US"/>
        </w:rPr>
        <w:t xml:space="preserve">Prudence, Rules, and Regulative Epistemology. </w:t>
      </w:r>
      <w:r w:rsidRPr="00A85787">
        <w:rPr>
          <w:rFonts w:ascii="Book Antiqua" w:eastAsia="Times New Roman" w:hAnsi="Book Antiqua" w:cs="Times New Roman"/>
          <w:i/>
          <w:iCs/>
          <w:lang w:val="en-US"/>
        </w:rPr>
        <w:t>Philosophies</w:t>
      </w:r>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8</w:t>
      </w:r>
      <w:r w:rsidRPr="00A85787">
        <w:rPr>
          <w:rFonts w:ascii="Book Antiqua" w:eastAsia="Times New Roman" w:hAnsi="Book Antiqua" w:cs="Times New Roman"/>
          <w:lang w:val="en-US"/>
        </w:rPr>
        <w:t xml:space="preserve">(5). </w:t>
      </w:r>
      <w:hyperlink r:id="rId21">
        <w:r w:rsidRPr="00A85787">
          <w:rPr>
            <w:rStyle w:val="Hipervnculo"/>
            <w:rFonts w:ascii="Book Antiqua" w:eastAsia="Times New Roman" w:hAnsi="Book Antiqua" w:cs="Times New Roman"/>
            <w:lang w:val="en-US"/>
          </w:rPr>
          <w:t>https://doi.org/10.3390/philosophies8050091</w:t>
        </w:r>
      </w:hyperlink>
    </w:p>
    <w:p w14:paraId="39CF93CE" w14:textId="77777777" w:rsidR="00A85787" w:rsidRDefault="00A85787" w:rsidP="00A85787">
      <w:pPr>
        <w:spacing w:before="6pt" w:after="12pt" w:line="18pt" w:lineRule="auto"/>
        <w:ind w:hanging="35.45pt"/>
        <w:jc w:val="both"/>
        <w:rPr>
          <w:rFonts w:ascii="Book Antiqua" w:eastAsia="Times New Roman" w:hAnsi="Book Antiqua" w:cs="Times New Roman"/>
          <w:b/>
          <w:bCs/>
          <w:lang w:val="en-US"/>
        </w:rPr>
      </w:pPr>
      <w:r w:rsidRPr="00A85787">
        <w:rPr>
          <w:rFonts w:ascii="Book Antiqua" w:eastAsia="Times New Roman" w:hAnsi="Book Antiqua" w:cs="Times New Roman"/>
          <w:lang w:val="en-US"/>
        </w:rPr>
        <w:t xml:space="preserve">Hu, X. (2021). In what sense is understanding an intellectual virtue? </w:t>
      </w:r>
      <w:proofErr w:type="spellStart"/>
      <w:r w:rsidRPr="00A85787">
        <w:rPr>
          <w:rFonts w:ascii="Book Antiqua" w:eastAsia="Times New Roman" w:hAnsi="Book Antiqua" w:cs="Times New Roman"/>
          <w:i/>
          <w:iCs/>
          <w:lang w:val="en-US"/>
        </w:rPr>
        <w:t>Synthese</w:t>
      </w:r>
      <w:proofErr w:type="spellEnd"/>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198</w:t>
      </w:r>
      <w:r w:rsidRPr="00A85787">
        <w:rPr>
          <w:rFonts w:ascii="Book Antiqua" w:eastAsia="Times New Roman" w:hAnsi="Book Antiqua" w:cs="Times New Roman"/>
          <w:lang w:val="en-US"/>
        </w:rPr>
        <w:t xml:space="preserve">(6), 5883–5895. </w:t>
      </w:r>
      <w:hyperlink r:id="rId22">
        <w:r w:rsidRPr="00A85787">
          <w:rPr>
            <w:rStyle w:val="Hipervnculo"/>
            <w:rFonts w:ascii="Book Antiqua" w:eastAsia="Times New Roman" w:hAnsi="Book Antiqua" w:cs="Times New Roman"/>
            <w:lang w:val="en-US"/>
          </w:rPr>
          <w:t>https://doi.org/10.1007/s11229-019-02437-w</w:t>
        </w:r>
      </w:hyperlink>
    </w:p>
    <w:p w14:paraId="2B2BA28B" w14:textId="77777777" w:rsidR="00A85787" w:rsidRDefault="00A85787" w:rsidP="00A85787">
      <w:pPr>
        <w:spacing w:before="6pt" w:after="12pt" w:line="18pt" w:lineRule="auto"/>
        <w:ind w:hanging="35.45pt"/>
        <w:jc w:val="both"/>
        <w:rPr>
          <w:rFonts w:ascii="Book Antiqua" w:eastAsia="Times New Roman" w:hAnsi="Book Antiqua" w:cs="Times New Roman"/>
          <w:b/>
          <w:bCs/>
          <w:lang w:val="en-US"/>
        </w:rPr>
      </w:pPr>
      <w:r w:rsidRPr="00A85787">
        <w:rPr>
          <w:rFonts w:ascii="Book Antiqua" w:eastAsia="Times New Roman" w:hAnsi="Book Antiqua" w:cs="Times New Roman"/>
          <w:lang w:val="en-US"/>
        </w:rPr>
        <w:t xml:space="preserve">Kemp, K. W. (1998). The virtue of faith in theology, natural science, and philosophy. </w:t>
      </w:r>
      <w:r w:rsidRPr="00A85787">
        <w:rPr>
          <w:rFonts w:ascii="Book Antiqua" w:eastAsia="Times New Roman" w:hAnsi="Book Antiqua" w:cs="Times New Roman"/>
          <w:i/>
          <w:iCs/>
          <w:lang w:val="en-US"/>
        </w:rPr>
        <w:t>Faith and Philosophy</w:t>
      </w:r>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15</w:t>
      </w:r>
      <w:r w:rsidRPr="00A85787">
        <w:rPr>
          <w:rFonts w:ascii="Book Antiqua" w:eastAsia="Times New Roman" w:hAnsi="Book Antiqua" w:cs="Times New Roman"/>
          <w:lang w:val="en-US"/>
        </w:rPr>
        <w:t xml:space="preserve">(4), 462–477. </w:t>
      </w:r>
      <w:hyperlink r:id="rId23">
        <w:r w:rsidRPr="00A85787">
          <w:rPr>
            <w:rStyle w:val="Hipervnculo"/>
            <w:rFonts w:ascii="Book Antiqua" w:eastAsia="Times New Roman" w:hAnsi="Book Antiqua" w:cs="Times New Roman"/>
            <w:lang w:val="en-US"/>
          </w:rPr>
          <w:t>https://doi.org/10.5840/faithphil199815443</w:t>
        </w:r>
      </w:hyperlink>
    </w:p>
    <w:p w14:paraId="17A2C7BF" w14:textId="4744883F" w:rsidR="00A85787" w:rsidRPr="00A85787" w:rsidRDefault="00A85787" w:rsidP="00A85787">
      <w:pPr>
        <w:spacing w:before="6pt" w:after="12pt" w:line="18pt" w:lineRule="auto"/>
        <w:ind w:hanging="35.45pt"/>
        <w:jc w:val="both"/>
        <w:rPr>
          <w:rFonts w:ascii="Book Antiqua" w:eastAsia="Times New Roman" w:hAnsi="Book Antiqua" w:cs="Times New Roman"/>
          <w:b/>
          <w:bCs/>
          <w:lang w:val="en-US"/>
        </w:rPr>
      </w:pPr>
      <w:r w:rsidRPr="00A85787">
        <w:rPr>
          <w:rFonts w:ascii="Book Antiqua" w:eastAsia="Times New Roman" w:hAnsi="Book Antiqua" w:cs="Times New Roman"/>
          <w:lang w:val="en-US"/>
        </w:rPr>
        <w:t xml:space="preserve">Lukka, K., &amp; Suomala, P. (2014). Relevant interventionist research: Balancing three intellectual virtues. </w:t>
      </w:r>
      <w:r w:rsidRPr="00A85787">
        <w:rPr>
          <w:rFonts w:ascii="Book Antiqua" w:eastAsia="Times New Roman" w:hAnsi="Book Antiqua" w:cs="Times New Roman"/>
          <w:i/>
          <w:iCs/>
          <w:lang w:val="en-US"/>
        </w:rPr>
        <w:t>Accounting and Business Research</w:t>
      </w:r>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44</w:t>
      </w:r>
      <w:r w:rsidRPr="00A85787">
        <w:rPr>
          <w:rFonts w:ascii="Book Antiqua" w:eastAsia="Times New Roman" w:hAnsi="Book Antiqua" w:cs="Times New Roman"/>
          <w:lang w:val="en-US"/>
        </w:rPr>
        <w:t xml:space="preserve">(2), 204–220. </w:t>
      </w:r>
      <w:hyperlink r:id="rId24">
        <w:r w:rsidRPr="00A85787">
          <w:rPr>
            <w:rStyle w:val="Hipervnculo"/>
            <w:rFonts w:ascii="Book Antiqua" w:eastAsia="Times New Roman" w:hAnsi="Book Antiqua" w:cs="Times New Roman"/>
            <w:lang w:val="en-US"/>
          </w:rPr>
          <w:t>https://doi.org/10.1080/00014788.2013.872554</w:t>
        </w:r>
      </w:hyperlink>
    </w:p>
    <w:p w14:paraId="5268FE30" w14:textId="2D066396" w:rsidR="00A85787" w:rsidRPr="003B544B" w:rsidRDefault="00A85787" w:rsidP="00A85787">
      <w:pPr>
        <w:spacing w:before="6pt" w:after="12pt" w:line="18pt" w:lineRule="auto"/>
        <w:ind w:hanging="35.45pt"/>
        <w:jc w:val="both"/>
        <w:rPr>
          <w:rFonts w:ascii="Book Antiqua" w:eastAsia="Times New Roman" w:hAnsi="Book Antiqua" w:cs="Times New Roman"/>
          <w:color w:val="000000" w:themeColor="text1"/>
        </w:rPr>
      </w:pPr>
      <w:r w:rsidRPr="00A85787">
        <w:rPr>
          <w:rFonts w:ascii="Book Antiqua" w:eastAsia="Times New Roman" w:hAnsi="Book Antiqua" w:cs="Times New Roman"/>
          <w:color w:val="000000" w:themeColor="text1"/>
          <w:lang w:val="en-US"/>
        </w:rPr>
        <w:t xml:space="preserve">Picos Bovio, Rolando. </w:t>
      </w:r>
      <w:r w:rsidRPr="003B544B">
        <w:rPr>
          <w:rFonts w:ascii="Book Antiqua" w:eastAsia="Times New Roman" w:hAnsi="Book Antiqua" w:cs="Times New Roman"/>
          <w:color w:val="000000" w:themeColor="text1"/>
        </w:rPr>
        <w:t xml:space="preserve">(2013). Marco Tulio Cicerón: apuntes para una filosofía de la amistad. </w:t>
      </w:r>
      <w:r w:rsidRPr="003B544B">
        <w:rPr>
          <w:rFonts w:ascii="Book Antiqua" w:eastAsia="Times New Roman" w:hAnsi="Book Antiqua" w:cs="Times New Roman"/>
          <w:i/>
          <w:iCs/>
          <w:color w:val="000000" w:themeColor="text1"/>
        </w:rPr>
        <w:t>Tópicos (México)</w:t>
      </w:r>
      <w:r w:rsidRPr="003B544B">
        <w:rPr>
          <w:rFonts w:ascii="Book Antiqua" w:eastAsia="Times New Roman" w:hAnsi="Book Antiqua" w:cs="Times New Roman"/>
          <w:color w:val="000000" w:themeColor="text1"/>
        </w:rPr>
        <w:t xml:space="preserve">, (45), 49-82. Recuperado en 07 de diciembre de 2022, de </w:t>
      </w:r>
      <w:hyperlink r:id="rId25">
        <w:r w:rsidRPr="003B544B">
          <w:rPr>
            <w:rStyle w:val="Hipervnculo"/>
            <w:rFonts w:ascii="Book Antiqua" w:eastAsia="Times New Roman" w:hAnsi="Book Antiqua" w:cs="Times New Roman"/>
            <w:color w:val="0563C1"/>
          </w:rPr>
          <w:t>http://www.scielo.org.mx/scielo.php?script=sci_arttext&amp;pid=S0188-66492013000200002&amp;lng=es&amp;tlng=es</w:t>
        </w:r>
      </w:hyperlink>
      <w:r w:rsidRPr="003B544B">
        <w:rPr>
          <w:rFonts w:ascii="Book Antiqua" w:eastAsia="Times New Roman" w:hAnsi="Book Antiqua" w:cs="Times New Roman"/>
          <w:color w:val="000000" w:themeColor="text1"/>
        </w:rPr>
        <w:t>.</w:t>
      </w:r>
    </w:p>
    <w:p w14:paraId="2389D2E4" w14:textId="24F6D698" w:rsidR="00A85787" w:rsidRPr="00A85787" w:rsidRDefault="00A85787" w:rsidP="00A85787">
      <w:pPr>
        <w:spacing w:before="6pt" w:after="12pt" w:line="18pt" w:lineRule="auto"/>
        <w:ind w:hanging="35.45pt"/>
        <w:jc w:val="both"/>
        <w:rPr>
          <w:rFonts w:ascii="Book Antiqua" w:eastAsia="Times New Roman" w:hAnsi="Book Antiqua" w:cs="Times New Roman"/>
          <w:color w:val="000000" w:themeColor="text1"/>
        </w:rPr>
      </w:pPr>
      <w:r w:rsidRPr="003B544B">
        <w:rPr>
          <w:rFonts w:ascii="Book Antiqua" w:eastAsia="Times New Roman" w:hAnsi="Book Antiqua" w:cs="Times New Roman"/>
          <w:color w:val="000000" w:themeColor="text1"/>
        </w:rPr>
        <w:t>Popper, K</w:t>
      </w:r>
      <w:r>
        <w:rPr>
          <w:rFonts w:ascii="Book Antiqua" w:eastAsia="Times New Roman" w:hAnsi="Book Antiqua" w:cs="Times New Roman"/>
          <w:color w:val="000000" w:themeColor="text1"/>
        </w:rPr>
        <w:t xml:space="preserve"> (1995)</w:t>
      </w:r>
      <w:r w:rsidRPr="003B544B">
        <w:rPr>
          <w:rFonts w:ascii="Book Antiqua" w:eastAsia="Times New Roman" w:hAnsi="Book Antiqua" w:cs="Times New Roman"/>
          <w:color w:val="000000" w:themeColor="text1"/>
        </w:rPr>
        <w:t>. La responsabilidad de vivir. Barcelona: Paidós.</w:t>
      </w:r>
    </w:p>
    <w:p w14:paraId="48F3803C" w14:textId="4407772D" w:rsidR="00A85787" w:rsidRPr="003B544B" w:rsidRDefault="00A85787" w:rsidP="00A85787">
      <w:pPr>
        <w:spacing w:before="6pt" w:after="12pt" w:line="18pt" w:lineRule="auto"/>
        <w:ind w:hanging="35.45pt"/>
        <w:jc w:val="both"/>
        <w:rPr>
          <w:rFonts w:ascii="Book Antiqua" w:eastAsia="Times New Roman" w:hAnsi="Book Antiqua" w:cs="Times New Roman"/>
        </w:rPr>
      </w:pPr>
      <w:r w:rsidRPr="003B544B">
        <w:rPr>
          <w:rFonts w:ascii="Book Antiqua" w:eastAsia="Times New Roman" w:hAnsi="Book Antiqua" w:cs="Times New Roman"/>
          <w:color w:val="000000" w:themeColor="text1"/>
        </w:rPr>
        <w:t xml:space="preserve">Rodríguez, L. M. (2018, 3 setiembre). El ejercicio enfermo de excelencia: aplicación de las virtudes intelectuales de Aristóteles / </w:t>
      </w:r>
      <w:proofErr w:type="spellStart"/>
      <w:r w:rsidRPr="003B544B">
        <w:rPr>
          <w:rFonts w:ascii="Book Antiqua" w:eastAsia="Times New Roman" w:hAnsi="Book Antiqua" w:cs="Times New Roman"/>
          <w:color w:val="000000" w:themeColor="text1"/>
        </w:rPr>
        <w:t>Temperamentvm</w:t>
      </w:r>
      <w:proofErr w:type="spellEnd"/>
      <w:r w:rsidRPr="003B544B">
        <w:rPr>
          <w:rFonts w:ascii="Book Antiqua" w:eastAsia="Times New Roman" w:hAnsi="Book Antiqua" w:cs="Times New Roman"/>
          <w:color w:val="000000" w:themeColor="text1"/>
        </w:rPr>
        <w:t xml:space="preserve">. </w:t>
      </w:r>
      <w:r w:rsidRPr="003B544B">
        <w:rPr>
          <w:rFonts w:ascii="Book Antiqua" w:eastAsia="Times New Roman" w:hAnsi="Book Antiqua" w:cs="Times New Roman"/>
          <w:color w:val="05103E"/>
        </w:rPr>
        <w:t xml:space="preserve">  </w:t>
      </w:r>
      <w:hyperlink r:id="rId26">
        <w:r w:rsidRPr="003B544B">
          <w:rPr>
            <w:rStyle w:val="Hipervnculo"/>
            <w:rFonts w:ascii="Book Antiqua" w:eastAsia="Times New Roman" w:hAnsi="Book Antiqua" w:cs="Times New Roman"/>
            <w:color w:val="000000" w:themeColor="text1"/>
          </w:rPr>
          <w:t>https://ciberindex.com/index.php/t/article/view/e11592</w:t>
        </w:r>
      </w:hyperlink>
    </w:p>
    <w:p w14:paraId="3E5D067D" w14:textId="3E094E03" w:rsidR="00A85787" w:rsidRPr="00A85787" w:rsidRDefault="00A85787" w:rsidP="00A85787">
      <w:pPr>
        <w:spacing w:before="6pt" w:after="12pt" w:line="18pt" w:lineRule="auto"/>
        <w:ind w:hanging="35.45pt"/>
        <w:jc w:val="both"/>
        <w:rPr>
          <w:rFonts w:ascii="Book Antiqua" w:eastAsia="Times New Roman" w:hAnsi="Book Antiqua" w:cs="Times New Roman"/>
          <w:color w:val="0563C1"/>
          <w:u w:val="single"/>
          <w:lang w:val="pt-BR"/>
        </w:rPr>
      </w:pPr>
      <w:r w:rsidRPr="003B544B">
        <w:rPr>
          <w:rFonts w:ascii="Book Antiqua" w:eastAsia="Times New Roman" w:hAnsi="Book Antiqua" w:cs="Times New Roman"/>
          <w:color w:val="000000" w:themeColor="text1"/>
        </w:rPr>
        <w:t xml:space="preserve">Rojas, L. (2011). De </w:t>
      </w:r>
      <w:proofErr w:type="spellStart"/>
      <w:r w:rsidRPr="003B544B">
        <w:rPr>
          <w:rFonts w:ascii="Book Antiqua" w:eastAsia="Times New Roman" w:hAnsi="Book Antiqua" w:cs="Times New Roman"/>
          <w:color w:val="000000" w:themeColor="text1"/>
        </w:rPr>
        <w:t>amore</w:t>
      </w:r>
      <w:proofErr w:type="spellEnd"/>
      <w:r w:rsidRPr="003B544B">
        <w:rPr>
          <w:rFonts w:ascii="Book Antiqua" w:eastAsia="Times New Roman" w:hAnsi="Book Antiqua" w:cs="Times New Roman"/>
          <w:color w:val="000000" w:themeColor="text1"/>
        </w:rPr>
        <w:t xml:space="preserve">: Sócrates y Alcibíades en el Banquete de Platón. </w:t>
      </w:r>
      <w:r w:rsidRPr="003B544B">
        <w:rPr>
          <w:rFonts w:ascii="Book Antiqua" w:eastAsia="Times New Roman" w:hAnsi="Book Antiqua" w:cs="Times New Roman"/>
          <w:i/>
          <w:iCs/>
          <w:color w:val="000000" w:themeColor="text1"/>
          <w:lang w:val="pt-BR"/>
        </w:rPr>
        <w:t>Areté</w:t>
      </w:r>
      <w:r w:rsidRPr="003B544B">
        <w:rPr>
          <w:rFonts w:ascii="Book Antiqua" w:eastAsia="Times New Roman" w:hAnsi="Book Antiqua" w:cs="Times New Roman"/>
          <w:color w:val="000000" w:themeColor="text1"/>
          <w:lang w:val="pt-BR"/>
        </w:rPr>
        <w:t xml:space="preserve">, </w:t>
      </w:r>
      <w:r w:rsidRPr="003B544B">
        <w:rPr>
          <w:rFonts w:ascii="Book Antiqua" w:eastAsia="Times New Roman" w:hAnsi="Book Antiqua" w:cs="Times New Roman"/>
          <w:i/>
          <w:iCs/>
          <w:color w:val="000000" w:themeColor="text1"/>
          <w:lang w:val="pt-BR"/>
        </w:rPr>
        <w:t>23</w:t>
      </w:r>
      <w:r w:rsidRPr="003B544B">
        <w:rPr>
          <w:rFonts w:ascii="Book Antiqua" w:eastAsia="Times New Roman" w:hAnsi="Book Antiqua" w:cs="Times New Roman"/>
          <w:color w:val="000000" w:themeColor="text1"/>
          <w:lang w:val="pt-BR"/>
        </w:rPr>
        <w:t xml:space="preserve">(1), 159-186. </w:t>
      </w:r>
      <w:hyperlink r:id="rId27">
        <w:r w:rsidRPr="003B544B">
          <w:rPr>
            <w:rStyle w:val="Hipervnculo"/>
            <w:rFonts w:ascii="Book Antiqua" w:eastAsia="Times New Roman" w:hAnsi="Book Antiqua" w:cs="Times New Roman"/>
            <w:color w:val="0563C1"/>
            <w:lang w:val="pt-BR"/>
          </w:rPr>
          <w:t>https://doi.org/10.18800/arete.201101.007</w:t>
        </w:r>
      </w:hyperlink>
    </w:p>
    <w:p w14:paraId="0D18FD3F" w14:textId="115EBC1A" w:rsidR="00A85787" w:rsidRPr="003B544B" w:rsidRDefault="00A85787" w:rsidP="00A85787">
      <w:pPr>
        <w:spacing w:before="6pt" w:after="12pt" w:line="18pt" w:lineRule="auto"/>
        <w:ind w:hanging="35.45pt"/>
        <w:jc w:val="both"/>
        <w:rPr>
          <w:rFonts w:ascii="Book Antiqua" w:eastAsia="Times New Roman" w:hAnsi="Book Antiqua" w:cs="Times New Roman"/>
        </w:rPr>
      </w:pPr>
      <w:proofErr w:type="spellStart"/>
      <w:r w:rsidRPr="00A85787">
        <w:rPr>
          <w:rFonts w:ascii="Book Antiqua" w:eastAsia="Times New Roman" w:hAnsi="Book Antiqua" w:cs="Times New Roman"/>
          <w:color w:val="000000" w:themeColor="text1"/>
        </w:rPr>
        <w:lastRenderedPageBreak/>
        <w:t>Sá</w:t>
      </w:r>
      <w:proofErr w:type="spellEnd"/>
      <w:r w:rsidRPr="00A85787">
        <w:rPr>
          <w:rFonts w:ascii="Book Antiqua" w:eastAsia="Times New Roman" w:hAnsi="Book Antiqua" w:cs="Times New Roman"/>
          <w:color w:val="000000" w:themeColor="text1"/>
        </w:rPr>
        <w:t xml:space="preserve">, M. M. G. de. </w:t>
      </w:r>
      <w:r w:rsidRPr="003B544B">
        <w:rPr>
          <w:rFonts w:ascii="Book Antiqua" w:eastAsia="Times New Roman" w:hAnsi="Book Antiqua" w:cs="Times New Roman"/>
          <w:color w:val="000000" w:themeColor="text1"/>
        </w:rPr>
        <w:t xml:space="preserve">(2014). </w:t>
      </w:r>
      <w:r w:rsidRPr="003B544B">
        <w:rPr>
          <w:rFonts w:ascii="Book Antiqua" w:eastAsia="Times New Roman" w:hAnsi="Book Antiqua" w:cs="Times New Roman"/>
          <w:i/>
          <w:iCs/>
          <w:color w:val="000000" w:themeColor="text1"/>
        </w:rPr>
        <w:t>El Concepto de persona y construcción de persona prudente, a la luz de la Ética a Nicómaco</w:t>
      </w:r>
      <w:r w:rsidRPr="003B544B">
        <w:rPr>
          <w:rFonts w:ascii="Book Antiqua" w:eastAsia="Times New Roman" w:hAnsi="Book Antiqua" w:cs="Times New Roman"/>
          <w:color w:val="000000" w:themeColor="text1"/>
        </w:rPr>
        <w:t xml:space="preserve">. Dialnet. </w:t>
      </w:r>
      <w:hyperlink r:id="rId28">
        <w:r w:rsidRPr="003B544B">
          <w:rPr>
            <w:rStyle w:val="Hipervnculo"/>
            <w:rFonts w:ascii="Book Antiqua" w:eastAsia="Times New Roman" w:hAnsi="Book Antiqua" w:cs="Times New Roman"/>
            <w:color w:val="0563C1"/>
          </w:rPr>
          <w:t>https://dialnet.unirioja.es/servlet/articulo?codigo=4747941</w:t>
        </w:r>
      </w:hyperlink>
      <w:r w:rsidRPr="003B544B">
        <w:rPr>
          <w:rFonts w:ascii="Book Antiqua" w:eastAsia="Times New Roman" w:hAnsi="Book Antiqua" w:cs="Times New Roman"/>
        </w:rPr>
        <w:t xml:space="preserve"> </w:t>
      </w:r>
    </w:p>
    <w:sdt>
      <w:sdtPr>
        <w:rPr>
          <w:rFonts w:ascii="Book Antiqua" w:eastAsia="Times New Roman" w:hAnsi="Book Antiqua" w:cs="Times New Roman"/>
          <w:lang w:val="es"/>
        </w:rPr>
        <w:tag w:val="MENDELEY_BIBLIOGRAPHY"/>
        <w:id w:val="1977517164"/>
        <w:placeholder>
          <w:docPart w:val="80BE8B946D584B6DBBA317C4BC45F345"/>
        </w:placeholder>
      </w:sdtPr>
      <w:sdtContent>
        <w:p w14:paraId="12B80F9D" w14:textId="77777777" w:rsidR="00A85787" w:rsidRPr="00A85787" w:rsidRDefault="00A85787" w:rsidP="00A85787">
          <w:pPr>
            <w:spacing w:before="6pt" w:after="12pt" w:line="18pt" w:lineRule="auto"/>
            <w:ind w:start="24pt" w:hanging="35.45pt"/>
            <w:jc w:val="both"/>
            <w:rPr>
              <w:rFonts w:ascii="Book Antiqua" w:hAnsi="Book Antiqua"/>
              <w:lang w:val="en-US"/>
            </w:rPr>
          </w:pPr>
          <w:r w:rsidRPr="00A85787">
            <w:rPr>
              <w:rFonts w:ascii="Book Antiqua" w:eastAsia="Times New Roman" w:hAnsi="Book Antiqua" w:cs="Times New Roman"/>
              <w:lang w:val="en-US"/>
            </w:rPr>
            <w:t xml:space="preserve">Spinale, K. (2015). The Intellectual Pedigree of the Virtue of Magnanimity in the Jesuit Constitutions. </w:t>
          </w:r>
          <w:r w:rsidRPr="00A85787">
            <w:rPr>
              <w:rFonts w:ascii="Book Antiqua" w:eastAsia="Times New Roman" w:hAnsi="Book Antiqua" w:cs="Times New Roman"/>
              <w:i/>
              <w:iCs/>
              <w:lang w:val="en-US"/>
            </w:rPr>
            <w:t>Journal of Jesuit Studies</w:t>
          </w:r>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2</w:t>
          </w:r>
          <w:r w:rsidRPr="00A85787">
            <w:rPr>
              <w:rFonts w:ascii="Book Antiqua" w:eastAsia="Times New Roman" w:hAnsi="Book Antiqua" w:cs="Times New Roman"/>
              <w:lang w:val="en-US"/>
            </w:rPr>
            <w:t xml:space="preserve">(3), 451–470. </w:t>
          </w:r>
          <w:hyperlink r:id="rId29">
            <w:r w:rsidRPr="00A85787">
              <w:rPr>
                <w:rStyle w:val="Hipervnculo"/>
                <w:rFonts w:ascii="Book Antiqua" w:eastAsia="Times New Roman" w:hAnsi="Book Antiqua" w:cs="Times New Roman"/>
                <w:lang w:val="en-US"/>
              </w:rPr>
              <w:t>https://doi.org/10.1163/22141332-00203004</w:t>
            </w:r>
          </w:hyperlink>
        </w:p>
        <w:p w14:paraId="3A3BB694" w14:textId="77777777" w:rsidR="00A85787" w:rsidRPr="00A85787" w:rsidRDefault="00A85787" w:rsidP="00A85787">
          <w:pPr>
            <w:spacing w:before="6pt" w:after="12pt" w:line="18pt" w:lineRule="auto"/>
            <w:ind w:start="24pt" w:hanging="35.45pt"/>
            <w:jc w:val="both"/>
            <w:rPr>
              <w:rFonts w:ascii="Book Antiqua" w:hAnsi="Book Antiqua"/>
              <w:lang w:val="en-US"/>
            </w:rPr>
          </w:pPr>
          <w:r w:rsidRPr="00A85787">
            <w:rPr>
              <w:rFonts w:ascii="Book Antiqua" w:eastAsia="Times New Roman" w:hAnsi="Book Antiqua" w:cs="Times New Roman"/>
              <w:lang w:val="en-US"/>
            </w:rPr>
            <w:t xml:space="preserve">Stichter, M. (2007). Ethical expertise: The skill model of virtue. </w:t>
          </w:r>
          <w:r w:rsidRPr="00A85787">
            <w:rPr>
              <w:rFonts w:ascii="Book Antiqua" w:eastAsia="Times New Roman" w:hAnsi="Book Antiqua" w:cs="Times New Roman"/>
              <w:i/>
              <w:iCs/>
              <w:lang w:val="en-US"/>
            </w:rPr>
            <w:t>Ethical Theory and Moral Practice</w:t>
          </w:r>
          <w:r w:rsidRPr="00A85787">
            <w:rPr>
              <w:rFonts w:ascii="Book Antiqua" w:eastAsia="Times New Roman" w:hAnsi="Book Antiqua" w:cs="Times New Roman"/>
              <w:lang w:val="en-US"/>
            </w:rPr>
            <w:t xml:space="preserve">, </w:t>
          </w:r>
          <w:r w:rsidRPr="00A85787">
            <w:rPr>
              <w:rFonts w:ascii="Book Antiqua" w:eastAsia="Times New Roman" w:hAnsi="Book Antiqua" w:cs="Times New Roman"/>
              <w:i/>
              <w:iCs/>
              <w:lang w:val="en-US"/>
            </w:rPr>
            <w:t>10</w:t>
          </w:r>
          <w:r w:rsidRPr="00A85787">
            <w:rPr>
              <w:rFonts w:ascii="Book Antiqua" w:eastAsia="Times New Roman" w:hAnsi="Book Antiqua" w:cs="Times New Roman"/>
              <w:lang w:val="en-US"/>
            </w:rPr>
            <w:t xml:space="preserve">(2), 183–194. </w:t>
          </w:r>
          <w:hyperlink r:id="rId30">
            <w:r w:rsidRPr="00A85787">
              <w:rPr>
                <w:rStyle w:val="Hipervnculo"/>
                <w:rFonts w:ascii="Book Antiqua" w:eastAsia="Times New Roman" w:hAnsi="Book Antiqua" w:cs="Times New Roman"/>
                <w:lang w:val="en-US"/>
              </w:rPr>
              <w:t>https://doi.org/10.1007/s10677-006-9054-2</w:t>
            </w:r>
          </w:hyperlink>
        </w:p>
        <w:p w14:paraId="1FD81C9E" w14:textId="77777777" w:rsidR="00A85787" w:rsidRPr="003B544B" w:rsidRDefault="00A85787" w:rsidP="00A85787">
          <w:pPr>
            <w:spacing w:before="6pt" w:after="12pt" w:line="18pt" w:lineRule="auto"/>
            <w:ind w:start="24pt" w:hanging="35.45pt"/>
            <w:jc w:val="both"/>
            <w:rPr>
              <w:rFonts w:ascii="Book Antiqua" w:hAnsi="Book Antiqua"/>
            </w:rPr>
          </w:pPr>
          <w:r w:rsidRPr="00A85787">
            <w:rPr>
              <w:rFonts w:ascii="Book Antiqua" w:eastAsia="Times New Roman" w:hAnsi="Book Antiqua" w:cs="Times New Roman"/>
              <w:lang w:val="en-US"/>
            </w:rPr>
            <w:t xml:space="preserve">Vega Castro, D. E. (2021). </w:t>
          </w:r>
          <w:r w:rsidRPr="003B544B">
            <w:rPr>
              <w:rFonts w:ascii="Book Antiqua" w:eastAsia="Times New Roman" w:hAnsi="Book Antiqua" w:cs="Times New Roman"/>
              <w:lang w:val="es"/>
            </w:rPr>
            <w:t xml:space="preserve">Moral and </w:t>
          </w:r>
          <w:proofErr w:type="spellStart"/>
          <w:r w:rsidRPr="003B544B">
            <w:rPr>
              <w:rFonts w:ascii="Book Antiqua" w:eastAsia="Times New Roman" w:hAnsi="Book Antiqua" w:cs="Times New Roman"/>
              <w:lang w:val="es"/>
            </w:rPr>
            <w:t>intellectual</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virtues</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On</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the</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relation</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between</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detached</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contemplation</w:t>
          </w:r>
          <w:proofErr w:type="spellEnd"/>
          <w:r w:rsidRPr="003B544B">
            <w:rPr>
              <w:rFonts w:ascii="Book Antiqua" w:eastAsia="Times New Roman" w:hAnsi="Book Antiqua" w:cs="Times New Roman"/>
              <w:lang w:val="es"/>
            </w:rPr>
            <w:t xml:space="preserve"> and </w:t>
          </w:r>
          <w:proofErr w:type="spellStart"/>
          <w:r w:rsidRPr="003B544B">
            <w:rPr>
              <w:rFonts w:ascii="Book Antiqua" w:eastAsia="Times New Roman" w:hAnsi="Book Antiqua" w:cs="Times New Roman"/>
              <w:lang w:val="es"/>
            </w:rPr>
            <w:t>political</w:t>
          </w:r>
          <w:proofErr w:type="spellEnd"/>
          <w:r w:rsidRPr="003B544B">
            <w:rPr>
              <w:rFonts w:ascii="Book Antiqua" w:eastAsia="Times New Roman" w:hAnsi="Book Antiqua" w:cs="Times New Roman"/>
              <w:lang w:val="es"/>
            </w:rPr>
            <w:t xml:space="preserve"> </w:t>
          </w:r>
          <w:proofErr w:type="spellStart"/>
          <w:r w:rsidRPr="003B544B">
            <w:rPr>
              <w:rFonts w:ascii="Book Antiqua" w:eastAsia="Times New Roman" w:hAnsi="Book Antiqua" w:cs="Times New Roman"/>
              <w:lang w:val="es"/>
            </w:rPr>
            <w:t>prudence</w:t>
          </w:r>
          <w:proofErr w:type="spellEnd"/>
          <w:r w:rsidRPr="003B544B">
            <w:rPr>
              <w:rFonts w:ascii="Book Antiqua" w:eastAsia="Times New Roman" w:hAnsi="Book Antiqua" w:cs="Times New Roman"/>
              <w:lang w:val="es"/>
            </w:rPr>
            <w:t xml:space="preserve"> | Virtudes morales e intelectuales: Sobre la relación entre la contemplación desapegada y la prudencia política. </w:t>
          </w:r>
          <w:r w:rsidRPr="003B544B">
            <w:rPr>
              <w:rFonts w:ascii="Book Antiqua" w:eastAsia="Times New Roman" w:hAnsi="Book Antiqua" w:cs="Times New Roman"/>
              <w:i/>
              <w:iCs/>
              <w:lang w:val="es"/>
            </w:rPr>
            <w:t>Bajo Palabra</w:t>
          </w:r>
          <w:r w:rsidRPr="003B544B">
            <w:rPr>
              <w:rFonts w:ascii="Book Antiqua" w:eastAsia="Times New Roman" w:hAnsi="Book Antiqua" w:cs="Times New Roman"/>
              <w:lang w:val="es"/>
            </w:rPr>
            <w:t xml:space="preserve">, </w:t>
          </w:r>
          <w:r w:rsidRPr="003B544B">
            <w:rPr>
              <w:rFonts w:ascii="Book Antiqua" w:eastAsia="Times New Roman" w:hAnsi="Book Antiqua" w:cs="Times New Roman"/>
              <w:i/>
              <w:iCs/>
              <w:lang w:val="es"/>
            </w:rPr>
            <w:t>27</w:t>
          </w:r>
          <w:r w:rsidRPr="003B544B">
            <w:rPr>
              <w:rFonts w:ascii="Book Antiqua" w:eastAsia="Times New Roman" w:hAnsi="Book Antiqua" w:cs="Times New Roman"/>
              <w:lang w:val="es"/>
            </w:rPr>
            <w:t xml:space="preserve">, 21–43. </w:t>
          </w:r>
          <w:hyperlink r:id="rId31">
            <w:r w:rsidRPr="003B544B">
              <w:rPr>
                <w:rStyle w:val="Hipervnculo"/>
                <w:rFonts w:ascii="Book Antiqua" w:eastAsia="Times New Roman" w:hAnsi="Book Antiqua" w:cs="Times New Roman"/>
                <w:lang w:val="es"/>
              </w:rPr>
              <w:t>https://doi.org/10.15366/BP2021.27.001</w:t>
            </w:r>
          </w:hyperlink>
        </w:p>
        <w:p w14:paraId="40CE8C80" w14:textId="77777777" w:rsidR="00A85787" w:rsidRPr="003B544B" w:rsidRDefault="00A85787" w:rsidP="00A85787">
          <w:pPr>
            <w:spacing w:before="6pt" w:after="12pt" w:line="18pt" w:lineRule="auto"/>
            <w:ind w:hanging="35.45pt"/>
            <w:jc w:val="both"/>
            <w:rPr>
              <w:rFonts w:ascii="Book Antiqua" w:eastAsia="Times New Roman" w:hAnsi="Book Antiqua" w:cs="Times New Roman"/>
              <w:lang w:val="es"/>
            </w:rPr>
          </w:pPr>
          <w:r w:rsidRPr="003B544B">
            <w:rPr>
              <w:rFonts w:ascii="Book Antiqua" w:eastAsia="Times New Roman" w:hAnsi="Book Antiqua" w:cs="Times New Roman"/>
              <w:lang w:val="es"/>
            </w:rPr>
            <w:t xml:space="preserve"> </w:t>
          </w:r>
        </w:p>
      </w:sdtContent>
    </w:sdt>
    <w:p w14:paraId="488943A3" w14:textId="77777777" w:rsidR="007F7952" w:rsidRPr="006E037D" w:rsidRDefault="007F7952" w:rsidP="007F7952">
      <w:pPr>
        <w:spacing w:before="6pt" w:after="12pt" w:line="18pt" w:lineRule="auto"/>
        <w:ind w:start="18pt"/>
        <w:jc w:val="both"/>
        <w:rPr>
          <w:rFonts w:ascii="Book Antiqua" w:eastAsia="Times New Roman" w:hAnsi="Book Antiqua" w:cs="Times New Roman"/>
        </w:rPr>
      </w:pPr>
    </w:p>
    <w:p w14:paraId="54F4AB77" w14:textId="77777777" w:rsidR="007F7952" w:rsidRPr="006E037D" w:rsidRDefault="007F7952" w:rsidP="007F7952">
      <w:pPr>
        <w:spacing w:before="6pt" w:after="12pt" w:line="18pt" w:lineRule="auto"/>
        <w:jc w:val="both"/>
        <w:rPr>
          <w:rFonts w:ascii="Book Antiqua" w:eastAsia="Times New Roman" w:hAnsi="Book Antiqua" w:cs="Times New Roman"/>
        </w:rPr>
      </w:pPr>
    </w:p>
    <w:p w14:paraId="4962D99C" w14:textId="77777777" w:rsidR="007F7952" w:rsidRPr="006E037D" w:rsidRDefault="007F7952" w:rsidP="007F7952">
      <w:pPr>
        <w:spacing w:before="6pt" w:after="12pt" w:line="18pt" w:lineRule="auto"/>
        <w:jc w:val="both"/>
        <w:rPr>
          <w:rFonts w:ascii="Book Antiqua" w:eastAsia="Times New Roman" w:hAnsi="Book Antiqua" w:cs="Times New Roman"/>
        </w:rPr>
      </w:pPr>
    </w:p>
    <w:p w14:paraId="65024694" w14:textId="4C207DE5" w:rsidR="0068230B" w:rsidRPr="001E0A1D" w:rsidRDefault="007F7952" w:rsidP="007F7952">
      <w:pPr>
        <w:pBdr>
          <w:top w:val="nil"/>
          <w:left w:val="nil"/>
          <w:bottom w:val="nil"/>
          <w:right w:val="nil"/>
          <w:between w:val="nil"/>
        </w:pBdr>
        <w:spacing w:before="6pt" w:after="12pt" w:line="18pt" w:lineRule="auto"/>
        <w:ind w:start="35.45pt" w:end="28.35pt" w:hanging="35.45pt"/>
        <w:jc w:val="both"/>
        <w:rPr>
          <w:rFonts w:ascii="Goudy Old Style" w:hAnsi="Goudy Old Style"/>
          <w:lang w:val="en-US"/>
        </w:rPr>
      </w:pPr>
      <w:r>
        <w:rPr>
          <w:noProof/>
        </w:rPr>
        <w:lastRenderedPageBreak/>
        <w:drawing>
          <wp:anchor distT="0" distB="0" distL="114300" distR="114300" simplePos="0" relativeHeight="251670528" behindDoc="0" locked="0" layoutInCell="1" allowOverlap="1" wp14:anchorId="158A953B" wp14:editId="008BC683">
            <wp:simplePos x="0" y="0"/>
            <wp:positionH relativeFrom="page">
              <wp:posOffset>8890</wp:posOffset>
            </wp:positionH>
            <wp:positionV relativeFrom="paragraph">
              <wp:posOffset>400685</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D12F92">
      <w:headerReference w:type="even" r:id="rId33"/>
      <w:headerReference w:type="default" r:id="rId34"/>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0AFB826" w14:textId="77777777" w:rsidR="003C4895" w:rsidRDefault="003C4895" w:rsidP="00901D1C">
      <w:pPr>
        <w:spacing w:after="0pt" w:line="12pt" w:lineRule="auto"/>
      </w:pPr>
      <w:r>
        <w:separator/>
      </w:r>
    </w:p>
  </w:endnote>
  <w:endnote w:type="continuationSeparator" w:id="0">
    <w:p w14:paraId="220817F0" w14:textId="77777777" w:rsidR="003C4895" w:rsidRDefault="003C4895"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Baskerville Old Face">
    <w:panose1 w:val="02020602080505020303"/>
    <w:charset w:characterSet="iso-8859-1"/>
    <w:family w:val="roman"/>
    <w:pitch w:val="variable"/>
    <w:sig w:usb0="00000003" w:usb1="00000000" w:usb2="00000000" w:usb3="00000000" w:csb0="00000001"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5D1464E4"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5478B8">
      <w:rPr>
        <w:rFonts w:ascii="Book Antiqua" w:eastAsiaTheme="majorEastAsia" w:hAnsi="Book Antiqua" w:cstheme="majorBidi"/>
        <w:b/>
        <w:bCs/>
        <w:color w:val="1F4E79" w:themeColor="accent5" w:themeShade="80"/>
        <w:sz w:val="20"/>
        <w:szCs w:val="20"/>
      </w:rPr>
      <w:t>10</w:t>
    </w:r>
    <w:r w:rsidR="009F7A50">
      <w:rPr>
        <w:rFonts w:ascii="Book Antiqua" w:eastAsiaTheme="majorEastAsia" w:hAnsi="Book Antiqua" w:cstheme="majorBidi"/>
        <w:b/>
        <w:bCs/>
        <w:color w:val="1F4E79" w:themeColor="accent5" w:themeShade="80"/>
        <w:sz w:val="20"/>
        <w:szCs w:val="20"/>
      </w:rPr>
      <w:t>7</w:t>
    </w:r>
    <w:r w:rsidRPr="00D94F47">
      <w:rPr>
        <w:rFonts w:ascii="Book Antiqua" w:eastAsiaTheme="majorEastAsia" w:hAnsi="Book Antiqua" w:cstheme="majorBidi"/>
        <w:b/>
        <w:bCs/>
        <w:color w:val="1F4E79" w:themeColor="accent5" w:themeShade="80"/>
        <w:sz w:val="20"/>
        <w:szCs w:val="20"/>
      </w:rPr>
      <w:t>-</w:t>
    </w:r>
    <w:r w:rsidR="007F7952">
      <w:rPr>
        <w:rFonts w:ascii="Book Antiqua" w:eastAsiaTheme="majorEastAsia" w:hAnsi="Book Antiqua" w:cstheme="majorBidi"/>
        <w:b/>
        <w:bCs/>
        <w:color w:val="1F4E79" w:themeColor="accent5" w:themeShade="80"/>
        <w:sz w:val="20"/>
        <w:szCs w:val="20"/>
      </w:rPr>
      <w:t>1</w:t>
    </w:r>
    <w:r w:rsidR="005478B8">
      <w:rPr>
        <w:rFonts w:ascii="Book Antiqua" w:eastAsiaTheme="majorEastAsia" w:hAnsi="Book Antiqua" w:cstheme="majorBidi"/>
        <w:b/>
        <w:bCs/>
        <w:color w:val="1F4E79" w:themeColor="accent5" w:themeShade="80"/>
        <w:sz w:val="20"/>
        <w:szCs w:val="20"/>
      </w:rPr>
      <w:t>2</w:t>
    </w:r>
    <w:r w:rsidR="009F7A50">
      <w:rPr>
        <w:rFonts w:ascii="Book Antiqua" w:eastAsiaTheme="majorEastAsia" w:hAnsi="Book Antiqua" w:cstheme="majorBidi"/>
        <w:b/>
        <w:bCs/>
        <w:color w:val="1F4E79" w:themeColor="accent5" w:themeShade="80"/>
        <w:sz w:val="20"/>
        <w:szCs w:val="20"/>
      </w:rPr>
      <w:t>2</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3BA682E" w14:textId="77777777" w:rsidR="003C4895" w:rsidRDefault="003C4895" w:rsidP="00901D1C">
      <w:pPr>
        <w:spacing w:after="0pt" w:line="12pt" w:lineRule="auto"/>
      </w:pPr>
      <w:r>
        <w:separator/>
      </w:r>
    </w:p>
  </w:footnote>
  <w:footnote w:type="continuationSeparator" w:id="0">
    <w:p w14:paraId="3132FD17" w14:textId="77777777" w:rsidR="003C4895" w:rsidRDefault="003C4895" w:rsidP="00901D1C">
      <w:pPr>
        <w:spacing w:after="0pt" w:line="12pt" w:lineRule="auto"/>
      </w:pPr>
      <w:r>
        <w:continuationSeparator/>
      </w:r>
    </w:p>
  </w:footnote>
  <w:footnote w:id="1">
    <w:p w14:paraId="4EB0FEB6" w14:textId="77777777" w:rsidR="00AC5118" w:rsidRPr="00852F3A" w:rsidRDefault="00AC5118" w:rsidP="00AC5118">
      <w:pPr>
        <w:pStyle w:val="Textonotapie"/>
      </w:pPr>
      <w:r w:rsidRPr="2A2FBF13">
        <w:rPr>
          <w:rStyle w:val="Refdenotaalpie"/>
        </w:rPr>
        <w:footnoteRef/>
      </w:r>
      <w:r w:rsidRPr="00852F3A">
        <w:t xml:space="preserve"> </w:t>
      </w:r>
      <w:r w:rsidRPr="00852F3A">
        <w:rPr>
          <w:rFonts w:ascii="Baskerville Old Face" w:eastAsia="Baskerville Old Face" w:hAnsi="Baskerville Old Face" w:cs="Baskerville Old Face"/>
          <w:sz w:val="18"/>
          <w:szCs w:val="18"/>
        </w:rPr>
        <w:t xml:space="preserve">Nussbaum, M. (1999). La ética de la virtud: una categoría equívoca. </w:t>
      </w:r>
      <w:proofErr w:type="spellStart"/>
      <w:r w:rsidRPr="00852F3A">
        <w:rPr>
          <w:rFonts w:ascii="Baskerville Old Face" w:eastAsia="Baskerville Old Face" w:hAnsi="Baskerville Old Face" w:cs="Baskerville Old Face"/>
          <w:i/>
          <w:iCs/>
          <w:sz w:val="18"/>
          <w:szCs w:val="18"/>
        </w:rPr>
        <w:t>Areté</w:t>
      </w:r>
      <w:proofErr w:type="spellEnd"/>
      <w:r w:rsidRPr="00852F3A">
        <w:rPr>
          <w:rFonts w:ascii="Baskerville Old Face" w:eastAsia="Baskerville Old Face" w:hAnsi="Baskerville Old Face" w:cs="Baskerville Old Face"/>
          <w:sz w:val="18"/>
          <w:szCs w:val="18"/>
        </w:rPr>
        <w:t xml:space="preserve">, </w:t>
      </w:r>
      <w:r w:rsidRPr="00852F3A">
        <w:rPr>
          <w:rFonts w:ascii="Baskerville Old Face" w:eastAsia="Baskerville Old Face" w:hAnsi="Baskerville Old Face" w:cs="Baskerville Old Face"/>
          <w:i/>
          <w:iCs/>
          <w:sz w:val="18"/>
          <w:szCs w:val="18"/>
        </w:rPr>
        <w:t>11</w:t>
      </w:r>
      <w:r w:rsidRPr="00852F3A">
        <w:rPr>
          <w:rFonts w:ascii="Baskerville Old Face" w:eastAsia="Baskerville Old Face" w:hAnsi="Baskerville Old Face" w:cs="Baskerville Old Face"/>
          <w:sz w:val="18"/>
          <w:szCs w:val="18"/>
        </w:rPr>
        <w:t>(1-2), 573-613. p. 574</w:t>
      </w:r>
    </w:p>
  </w:footnote>
  <w:footnote w:id="2">
    <w:p w14:paraId="74885F0D" w14:textId="77777777" w:rsidR="00AC5118" w:rsidRPr="00A85787" w:rsidRDefault="00AC5118" w:rsidP="00AC5118">
      <w:pPr>
        <w:pStyle w:val="Textonotapie"/>
        <w:rPr>
          <w:rFonts w:ascii="Times New Roman" w:hAnsi="Times New Roman" w:cs="Times New Roman"/>
          <w:sz w:val="16"/>
          <w:szCs w:val="16"/>
        </w:rPr>
      </w:pPr>
      <w:r w:rsidRPr="2A2FBF13">
        <w:rPr>
          <w:rStyle w:val="Refdenotaalpie"/>
        </w:rPr>
        <w:footnoteRef/>
      </w:r>
      <w:r w:rsidRPr="00852F3A">
        <w:t xml:space="preserve"> </w:t>
      </w:r>
      <w:r w:rsidRPr="00A85787">
        <w:rPr>
          <w:rFonts w:ascii="Times New Roman" w:eastAsia="Baskerville Old Face" w:hAnsi="Times New Roman" w:cs="Times New Roman"/>
          <w:lang w:val="es"/>
        </w:rPr>
        <w:t>Aristóteles. Ética nicomáquea., 1138b20</w:t>
      </w:r>
    </w:p>
  </w:footnote>
  <w:footnote w:id="3">
    <w:p w14:paraId="2EB37600"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sz w:val="18"/>
          <w:szCs w:val="18"/>
          <w:lang w:val="es"/>
        </w:rPr>
        <w:t>Aristóteles. Ética nicomáquea., 1139a 5-10</w:t>
      </w:r>
    </w:p>
  </w:footnote>
  <w:footnote w:id="4">
    <w:p w14:paraId="35C2B6A4"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i/>
          <w:iCs/>
          <w:sz w:val="18"/>
          <w:szCs w:val="18"/>
          <w:lang w:val="es"/>
        </w:rPr>
        <w:t>Ibid</w:t>
      </w:r>
      <w:r w:rsidRPr="2A2FBF13">
        <w:rPr>
          <w:rFonts w:ascii="Baskerville Old Face" w:eastAsia="Baskerville Old Face" w:hAnsi="Baskerville Old Face" w:cs="Baskerville Old Face"/>
          <w:sz w:val="18"/>
          <w:szCs w:val="18"/>
          <w:lang w:val="es"/>
        </w:rPr>
        <w:t>., 1139a 10-15</w:t>
      </w:r>
    </w:p>
  </w:footnote>
  <w:footnote w:id="5">
    <w:p w14:paraId="09E586DA"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i/>
          <w:iCs/>
          <w:sz w:val="18"/>
          <w:szCs w:val="18"/>
          <w:lang w:val="es"/>
        </w:rPr>
        <w:t>Ibid</w:t>
      </w:r>
      <w:r w:rsidRPr="2A2FBF13">
        <w:rPr>
          <w:rFonts w:ascii="Baskerville Old Face" w:eastAsia="Baskerville Old Face" w:hAnsi="Baskerville Old Face" w:cs="Baskerville Old Face"/>
          <w:sz w:val="18"/>
          <w:szCs w:val="18"/>
          <w:lang w:val="es"/>
        </w:rPr>
        <w:t>., 1220a 10-15</w:t>
      </w:r>
    </w:p>
  </w:footnote>
  <w:footnote w:id="6">
    <w:p w14:paraId="4573016F" w14:textId="77777777" w:rsidR="00AC5118" w:rsidRDefault="00AC5118" w:rsidP="00AC5118">
      <w:pPr>
        <w:pStyle w:val="Textonotapie"/>
        <w:rPr>
          <w:rFonts w:ascii="Baskerville Old Face" w:eastAsia="Baskerville Old Face" w:hAnsi="Baskerville Old Face" w:cs="Baskerville Old Face"/>
          <w:i/>
          <w:iCs/>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i/>
          <w:iCs/>
          <w:sz w:val="18"/>
          <w:szCs w:val="18"/>
          <w:lang w:val="es"/>
        </w:rPr>
        <w:t>Ibid., 1139a 20-25</w:t>
      </w:r>
    </w:p>
  </w:footnote>
  <w:footnote w:id="7">
    <w:p w14:paraId="680AC78E" w14:textId="77777777" w:rsidR="00AC5118" w:rsidRDefault="00AC5118" w:rsidP="00AC5118">
      <w:pPr>
        <w:pStyle w:val="Textonotapie"/>
        <w:rPr>
          <w:rFonts w:ascii="Baskerville Old Face" w:eastAsia="Baskerville Old Face" w:hAnsi="Baskerville Old Face" w:cs="Baskerville Old Face"/>
          <w:i/>
          <w:iCs/>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i/>
          <w:iCs/>
          <w:sz w:val="18"/>
          <w:szCs w:val="18"/>
          <w:lang w:val="es"/>
        </w:rPr>
        <w:t>Ibid., 1139a 25-30</w:t>
      </w:r>
    </w:p>
  </w:footnote>
  <w:footnote w:id="8">
    <w:p w14:paraId="00967053" w14:textId="77777777" w:rsidR="00AC5118" w:rsidRDefault="00AC5118" w:rsidP="00AC5118">
      <w:pPr>
        <w:pStyle w:val="Textonotapie"/>
        <w:rPr>
          <w:rFonts w:ascii="Baskerville Old Face" w:eastAsia="Baskerville Old Face" w:hAnsi="Baskerville Old Face" w:cs="Baskerville Old Face"/>
          <w:i/>
          <w:iCs/>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i/>
          <w:iCs/>
          <w:sz w:val="18"/>
          <w:szCs w:val="18"/>
          <w:lang w:val="es"/>
        </w:rPr>
        <w:t>Ibid., 1139b 15-20</w:t>
      </w:r>
    </w:p>
  </w:footnote>
  <w:footnote w:id="9">
    <w:p w14:paraId="265FDC8C"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hyperlink r:id="rId1" w:anchor="_ftnref9">
        <w:r w:rsidRPr="00852F3A">
          <w:rPr>
            <w:rStyle w:val="Hipervnculo"/>
            <w:rFonts w:ascii="Baskerville Old Face" w:eastAsia="Baskerville Old Face" w:hAnsi="Baskerville Old Face" w:cs="Baskerville Old Face"/>
            <w:color w:val="0563C1"/>
            <w:sz w:val="18"/>
            <w:szCs w:val="18"/>
          </w:rPr>
          <w:t>]</w:t>
        </w:r>
      </w:hyperlink>
      <w:r w:rsidRPr="00852F3A">
        <w:rPr>
          <w:rFonts w:ascii="Baskerville Old Face" w:eastAsia="Baskerville Old Face" w:hAnsi="Baskerville Old Face" w:cs="Baskerville Old Face"/>
          <w:sz w:val="18"/>
          <w:szCs w:val="18"/>
        </w:rPr>
        <w:t xml:space="preserve"> </w:t>
      </w:r>
      <w:r w:rsidRPr="00852F3A">
        <w:rPr>
          <w:rFonts w:ascii="Baskerville Old Face" w:eastAsia="Baskerville Old Face" w:hAnsi="Baskerville Old Face" w:cs="Baskerville Old Face"/>
          <w:color w:val="000000" w:themeColor="text1"/>
          <w:sz w:val="18"/>
          <w:szCs w:val="18"/>
        </w:rPr>
        <w:t xml:space="preserve">Aristóteles, (2016). Ética Nicomáquea, Libro sexto, De las virtudes </w:t>
      </w:r>
      <w:proofErr w:type="spellStart"/>
      <w:r w:rsidRPr="00852F3A">
        <w:rPr>
          <w:rFonts w:ascii="Baskerville Old Face" w:eastAsia="Baskerville Old Face" w:hAnsi="Baskerville Old Face" w:cs="Baskerville Old Face"/>
          <w:color w:val="000000" w:themeColor="text1"/>
          <w:sz w:val="18"/>
          <w:szCs w:val="18"/>
        </w:rPr>
        <w:t>dianoéticas</w:t>
      </w:r>
      <w:proofErr w:type="spellEnd"/>
      <w:r w:rsidRPr="00852F3A">
        <w:rPr>
          <w:rFonts w:ascii="Baskerville Old Face" w:eastAsia="Baskerville Old Face" w:hAnsi="Baskerville Old Face" w:cs="Baskerville Old Face"/>
          <w:color w:val="000000" w:themeColor="text1"/>
          <w:sz w:val="18"/>
          <w:szCs w:val="18"/>
        </w:rPr>
        <w:t xml:space="preserve"> / traducción directa de Héctor Carvallo Castro. </w:t>
      </w:r>
      <w:r w:rsidRPr="00852F3A">
        <w:rPr>
          <w:rFonts w:ascii="Baskerville Old Face" w:eastAsia="Baskerville Old Face" w:hAnsi="Baskerville Old Face" w:cs="Baskerville Old Face"/>
          <w:i/>
          <w:iCs/>
          <w:color w:val="000000" w:themeColor="text1"/>
          <w:sz w:val="18"/>
          <w:szCs w:val="18"/>
        </w:rPr>
        <w:t>Revista De Filosofía</w:t>
      </w:r>
      <w:r w:rsidRPr="00852F3A">
        <w:rPr>
          <w:rFonts w:ascii="Baskerville Old Face" w:eastAsia="Baskerville Old Face" w:hAnsi="Baskerville Old Face" w:cs="Baskerville Old Face"/>
          <w:color w:val="000000" w:themeColor="text1"/>
          <w:sz w:val="18"/>
          <w:szCs w:val="18"/>
        </w:rPr>
        <w:t xml:space="preserve">, </w:t>
      </w:r>
      <w:r w:rsidRPr="00852F3A">
        <w:rPr>
          <w:rFonts w:ascii="Baskerville Old Face" w:eastAsia="Baskerville Old Face" w:hAnsi="Baskerville Old Face" w:cs="Baskerville Old Face"/>
          <w:i/>
          <w:iCs/>
          <w:color w:val="000000" w:themeColor="text1"/>
          <w:sz w:val="18"/>
          <w:szCs w:val="18"/>
        </w:rPr>
        <w:t>16</w:t>
      </w:r>
      <w:r w:rsidRPr="00852F3A">
        <w:rPr>
          <w:rFonts w:ascii="Baskerville Old Face" w:eastAsia="Baskerville Old Face" w:hAnsi="Baskerville Old Face" w:cs="Baskerville Old Face"/>
          <w:color w:val="000000" w:themeColor="text1"/>
          <w:sz w:val="18"/>
          <w:szCs w:val="18"/>
        </w:rPr>
        <w:t>(1-2), pp. 123–138. p. 123</w:t>
      </w:r>
    </w:p>
  </w:footnote>
  <w:footnote w:id="10">
    <w:p w14:paraId="469CA9C5"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proofErr w:type="gramStart"/>
      <w:r w:rsidRPr="00852F3A">
        <w:rPr>
          <w:rFonts w:ascii="Baskerville Old Face" w:eastAsia="Baskerville Old Face" w:hAnsi="Baskerville Old Face" w:cs="Baskerville Old Face"/>
          <w:color w:val="000000" w:themeColor="text1"/>
          <w:sz w:val="18"/>
          <w:szCs w:val="18"/>
        </w:rPr>
        <w:t>Aristóteles,.</w:t>
      </w:r>
      <w:proofErr w:type="gramEnd"/>
      <w:r w:rsidRPr="00852F3A">
        <w:rPr>
          <w:rFonts w:ascii="Baskerville Old Face" w:eastAsia="Baskerville Old Face" w:hAnsi="Baskerville Old Face" w:cs="Baskerville Old Face"/>
          <w:color w:val="000000" w:themeColor="text1"/>
          <w:sz w:val="18"/>
          <w:szCs w:val="18"/>
        </w:rPr>
        <w:t xml:space="preserve"> (2016). Ética Nicomáquea, Libro sexto, De las virtudes </w:t>
      </w:r>
      <w:proofErr w:type="spellStart"/>
      <w:r w:rsidRPr="00852F3A">
        <w:rPr>
          <w:rFonts w:ascii="Baskerville Old Face" w:eastAsia="Baskerville Old Face" w:hAnsi="Baskerville Old Face" w:cs="Baskerville Old Face"/>
          <w:color w:val="000000" w:themeColor="text1"/>
          <w:sz w:val="18"/>
          <w:szCs w:val="18"/>
        </w:rPr>
        <w:t>dianoéticas</w:t>
      </w:r>
      <w:proofErr w:type="spellEnd"/>
      <w:r w:rsidRPr="00852F3A">
        <w:rPr>
          <w:rFonts w:ascii="Baskerville Old Face" w:eastAsia="Baskerville Old Face" w:hAnsi="Baskerville Old Face" w:cs="Baskerville Old Face"/>
          <w:color w:val="000000" w:themeColor="text1"/>
          <w:sz w:val="18"/>
          <w:szCs w:val="18"/>
        </w:rPr>
        <w:t xml:space="preserve"> / traducción directa de Héctor Carvallo Castro. </w:t>
      </w:r>
      <w:r w:rsidRPr="00852F3A">
        <w:rPr>
          <w:rFonts w:ascii="Baskerville Old Face" w:eastAsia="Baskerville Old Face" w:hAnsi="Baskerville Old Face" w:cs="Baskerville Old Face"/>
          <w:i/>
          <w:iCs/>
          <w:color w:val="000000" w:themeColor="text1"/>
          <w:sz w:val="18"/>
          <w:szCs w:val="18"/>
        </w:rPr>
        <w:t>Revista De Filosofía</w:t>
      </w:r>
      <w:r w:rsidRPr="00852F3A">
        <w:rPr>
          <w:rFonts w:ascii="Baskerville Old Face" w:eastAsia="Baskerville Old Face" w:hAnsi="Baskerville Old Face" w:cs="Baskerville Old Face"/>
          <w:color w:val="000000" w:themeColor="text1"/>
          <w:sz w:val="18"/>
          <w:szCs w:val="18"/>
        </w:rPr>
        <w:t xml:space="preserve">, </w:t>
      </w:r>
      <w:r w:rsidRPr="00852F3A">
        <w:rPr>
          <w:rFonts w:ascii="Baskerville Old Face" w:eastAsia="Baskerville Old Face" w:hAnsi="Baskerville Old Face" w:cs="Baskerville Old Face"/>
          <w:i/>
          <w:iCs/>
          <w:color w:val="000000" w:themeColor="text1"/>
          <w:sz w:val="18"/>
          <w:szCs w:val="18"/>
        </w:rPr>
        <w:t>16</w:t>
      </w:r>
      <w:r w:rsidRPr="00852F3A">
        <w:rPr>
          <w:rFonts w:ascii="Baskerville Old Face" w:eastAsia="Baskerville Old Face" w:hAnsi="Baskerville Old Face" w:cs="Baskerville Old Face"/>
          <w:color w:val="000000" w:themeColor="text1"/>
          <w:sz w:val="18"/>
          <w:szCs w:val="18"/>
        </w:rPr>
        <w:t>(1-2), pp. 123–138. p. 124</w:t>
      </w:r>
    </w:p>
  </w:footnote>
  <w:footnote w:id="11">
    <w:p w14:paraId="0329D7C7"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 xml:space="preserve">Rodríguez, L. M. (2018, 3 setiembre). El ejercicio enfermo de excelencia: aplicación de las virtudes intelectuales de Aristóteles / </w:t>
      </w:r>
      <w:proofErr w:type="spellStart"/>
      <w:r w:rsidRPr="00852F3A">
        <w:rPr>
          <w:rFonts w:ascii="Baskerville Old Face" w:eastAsia="Baskerville Old Face" w:hAnsi="Baskerville Old Face" w:cs="Baskerville Old Face"/>
          <w:color w:val="000000" w:themeColor="text1"/>
          <w:sz w:val="18"/>
          <w:szCs w:val="18"/>
        </w:rPr>
        <w:t>Temperamentvm</w:t>
      </w:r>
      <w:proofErr w:type="spellEnd"/>
      <w:r w:rsidRPr="00852F3A">
        <w:rPr>
          <w:rFonts w:ascii="Baskerville Old Face" w:eastAsia="Baskerville Old Face" w:hAnsi="Baskerville Old Face" w:cs="Baskerville Old Face"/>
          <w:color w:val="000000" w:themeColor="text1"/>
          <w:sz w:val="18"/>
          <w:szCs w:val="18"/>
        </w:rPr>
        <w:t>.</w:t>
      </w:r>
    </w:p>
  </w:footnote>
  <w:footnote w:id="12">
    <w:p w14:paraId="7747A9FB" w14:textId="77777777" w:rsidR="00AC5118" w:rsidRPr="00852F3A" w:rsidRDefault="00AC5118" w:rsidP="00AC5118">
      <w:pPr>
        <w:pStyle w:val="Textonotapie"/>
        <w:rPr>
          <w:rFonts w:ascii="Baskerville Old Face" w:eastAsia="Baskerville Old Face" w:hAnsi="Baskerville Old Face" w:cs="Baskerville Old Face"/>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sz w:val="18"/>
          <w:szCs w:val="18"/>
        </w:rPr>
        <w:t>Rodríguez, L. M. (2018, 3 setiembre). p. 2</w:t>
      </w:r>
    </w:p>
  </w:footnote>
  <w:footnote w:id="13">
    <w:p w14:paraId="13510756"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 xml:space="preserve">Dudley, J. (2018). Fundamentos físicos y metafísicos de la ética para Aristóteles. </w:t>
      </w:r>
      <w:proofErr w:type="spellStart"/>
      <w:r w:rsidRPr="00852F3A">
        <w:rPr>
          <w:rFonts w:ascii="Baskerville Old Face" w:eastAsia="Baskerville Old Face" w:hAnsi="Baskerville Old Face" w:cs="Baskerville Old Face"/>
          <w:i/>
          <w:iCs/>
          <w:color w:val="000000" w:themeColor="text1"/>
          <w:sz w:val="18"/>
          <w:szCs w:val="18"/>
        </w:rPr>
        <w:t>Areté</w:t>
      </w:r>
      <w:proofErr w:type="spellEnd"/>
      <w:r w:rsidRPr="00852F3A">
        <w:rPr>
          <w:rFonts w:ascii="Baskerville Old Face" w:eastAsia="Baskerville Old Face" w:hAnsi="Baskerville Old Face" w:cs="Baskerville Old Face"/>
          <w:color w:val="000000" w:themeColor="text1"/>
          <w:sz w:val="18"/>
          <w:szCs w:val="18"/>
        </w:rPr>
        <w:t xml:space="preserve">, </w:t>
      </w:r>
      <w:r w:rsidRPr="00852F3A">
        <w:rPr>
          <w:rFonts w:ascii="Baskerville Old Face" w:eastAsia="Baskerville Old Face" w:hAnsi="Baskerville Old Face" w:cs="Baskerville Old Face"/>
          <w:i/>
          <w:iCs/>
          <w:color w:val="000000" w:themeColor="text1"/>
          <w:sz w:val="18"/>
          <w:szCs w:val="18"/>
        </w:rPr>
        <w:t>30</w:t>
      </w:r>
      <w:r w:rsidRPr="00852F3A">
        <w:rPr>
          <w:rFonts w:ascii="Baskerville Old Face" w:eastAsia="Baskerville Old Face" w:hAnsi="Baskerville Old Face" w:cs="Baskerville Old Face"/>
          <w:color w:val="000000" w:themeColor="text1"/>
          <w:sz w:val="18"/>
          <w:szCs w:val="18"/>
        </w:rPr>
        <w:t>(1), 7-21. p. 10</w:t>
      </w:r>
    </w:p>
  </w:footnote>
  <w:footnote w:id="14">
    <w:p w14:paraId="2693301B"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sz w:val="18"/>
          <w:szCs w:val="18"/>
          <w:lang w:val="es"/>
        </w:rPr>
        <w:t>Dudley, J. (2018). p. 10</w:t>
      </w:r>
    </w:p>
  </w:footnote>
  <w:footnote w:id="15">
    <w:p w14:paraId="77A948AF"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sz w:val="18"/>
          <w:szCs w:val="18"/>
          <w:lang w:val="es"/>
        </w:rPr>
        <w:t>Dudley, J. (2018). p. 10</w:t>
      </w:r>
    </w:p>
  </w:footnote>
  <w:footnote w:id="16">
    <w:p w14:paraId="3456495A" w14:textId="77777777" w:rsidR="00AC5118"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sz w:val="18"/>
          <w:szCs w:val="18"/>
          <w:lang w:val="es"/>
        </w:rPr>
        <w:t>Aristóteles. Ética Nicomáquea., Libro VI. 1140a 20</w:t>
      </w:r>
    </w:p>
  </w:footnote>
  <w:footnote w:id="17">
    <w:p w14:paraId="6D48CB33"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lang w:val="es"/>
        </w:rPr>
      </w:pPr>
      <w:r w:rsidRPr="2A2FBF13">
        <w:rPr>
          <w:rStyle w:val="Refdenotaalpie"/>
        </w:rPr>
        <w:footnoteRef/>
      </w:r>
      <w:r w:rsidRPr="00852F3A">
        <w:rPr>
          <w:lang w:val="es"/>
        </w:rPr>
        <w:t xml:space="preserve"> </w:t>
      </w:r>
      <w:r w:rsidRPr="00852F3A">
        <w:rPr>
          <w:rFonts w:ascii="Baskerville Old Face" w:eastAsia="Baskerville Old Face" w:hAnsi="Baskerville Old Face" w:cs="Baskerville Old Face"/>
          <w:color w:val="000000" w:themeColor="text1"/>
          <w:sz w:val="18"/>
          <w:szCs w:val="18"/>
          <w:lang w:val="es"/>
        </w:rPr>
        <w:t>Garcés Giraldo L. F., &amp; Giraldo Zuluaga C. (2014). p.224</w:t>
      </w:r>
    </w:p>
  </w:footnote>
  <w:footnote w:id="18">
    <w:p w14:paraId="1CA844A3"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lang w:val="es"/>
        </w:rPr>
      </w:pPr>
      <w:r w:rsidRPr="2A2FBF13">
        <w:rPr>
          <w:rStyle w:val="Refdenotaalpie"/>
        </w:rPr>
        <w:footnoteRef/>
      </w:r>
      <w:r w:rsidRPr="00852F3A">
        <w:rPr>
          <w:lang w:val="es"/>
        </w:rPr>
        <w:t xml:space="preserve"> </w:t>
      </w:r>
      <w:r w:rsidRPr="00852F3A">
        <w:rPr>
          <w:rFonts w:ascii="Baskerville Old Face" w:eastAsia="Baskerville Old Face" w:hAnsi="Baskerville Old Face" w:cs="Baskerville Old Face"/>
          <w:color w:val="000000" w:themeColor="text1"/>
          <w:sz w:val="18"/>
          <w:szCs w:val="18"/>
          <w:lang w:val="es"/>
        </w:rPr>
        <w:t>Garcés Giraldo L. F., &amp; Giraldo Zuluaga C. (2014). p.226</w:t>
      </w:r>
    </w:p>
  </w:footnote>
  <w:footnote w:id="19">
    <w:p w14:paraId="7E5DE446" w14:textId="77777777" w:rsidR="00AC5118" w:rsidRPr="00852F3A" w:rsidRDefault="00AC5118" w:rsidP="00AC5118">
      <w:pPr>
        <w:pStyle w:val="Textonotapie"/>
        <w:rPr>
          <w:rFonts w:ascii="Baskerville Old Face" w:eastAsia="Baskerville Old Face" w:hAnsi="Baskerville Old Face" w:cs="Baskerville Old Face"/>
          <w:sz w:val="18"/>
          <w:szCs w:val="18"/>
          <w:lang w:val="es"/>
        </w:rPr>
      </w:pPr>
      <w:r w:rsidRPr="2A2FBF13">
        <w:rPr>
          <w:rStyle w:val="Refdenotaalpie"/>
        </w:rPr>
        <w:footnoteRef/>
      </w:r>
      <w:r w:rsidRPr="00852F3A">
        <w:rPr>
          <w:lang w:val="es"/>
        </w:rPr>
        <w:t xml:space="preserve"> </w:t>
      </w:r>
      <w:r w:rsidRPr="00852F3A">
        <w:rPr>
          <w:rFonts w:ascii="Baskerville Old Face" w:eastAsia="Baskerville Old Face" w:hAnsi="Baskerville Old Face" w:cs="Baskerville Old Face"/>
          <w:color w:val="000000" w:themeColor="text1"/>
          <w:sz w:val="18"/>
          <w:szCs w:val="18"/>
          <w:lang w:val="es"/>
        </w:rPr>
        <w:t>Garcés Giraldo L. F., &amp; Giraldo Zuluaga C. (2014).</w:t>
      </w:r>
      <w:r w:rsidRPr="00852F3A">
        <w:rPr>
          <w:rFonts w:ascii="Baskerville Old Face" w:eastAsia="Baskerville Old Face" w:hAnsi="Baskerville Old Face" w:cs="Baskerville Old Face"/>
          <w:sz w:val="18"/>
          <w:szCs w:val="18"/>
          <w:lang w:val="es"/>
        </w:rPr>
        <w:t xml:space="preserve"> p. 227</w:t>
      </w:r>
    </w:p>
  </w:footnote>
  <w:footnote w:id="20">
    <w:p w14:paraId="730B4112" w14:textId="77777777" w:rsidR="00AC5118" w:rsidRPr="00852F3A" w:rsidRDefault="00AC5118" w:rsidP="00AC5118">
      <w:pPr>
        <w:pStyle w:val="Textonotapie"/>
        <w:rPr>
          <w:rFonts w:ascii="Baskerville Old Face" w:eastAsia="Baskerville Old Face" w:hAnsi="Baskerville Old Face" w:cs="Baskerville Old Face"/>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Garcés Giraldo L. F., &amp; Giraldo Zuluaga C. (2014).</w:t>
      </w:r>
      <w:r w:rsidRPr="00852F3A">
        <w:rPr>
          <w:rFonts w:ascii="Baskerville Old Face" w:eastAsia="Baskerville Old Face" w:hAnsi="Baskerville Old Face" w:cs="Baskerville Old Face"/>
          <w:sz w:val="18"/>
          <w:szCs w:val="18"/>
        </w:rPr>
        <w:t xml:space="preserve"> p. 227</w:t>
      </w:r>
    </w:p>
  </w:footnote>
  <w:footnote w:id="21">
    <w:p w14:paraId="11CC4242" w14:textId="77777777" w:rsidR="00AC5118" w:rsidRPr="00852F3A" w:rsidRDefault="00AC5118" w:rsidP="00AC5118">
      <w:pPr>
        <w:pStyle w:val="Textonotapie"/>
        <w:rPr>
          <w:rFonts w:ascii="Baskerville Old Face" w:eastAsia="Baskerville Old Face" w:hAnsi="Baskerville Old Face" w:cs="Baskerville Old Face"/>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Garcés Giraldo L. F., &amp; Giraldo Zuluaga C. (2014).</w:t>
      </w:r>
      <w:r w:rsidRPr="00852F3A">
        <w:rPr>
          <w:rFonts w:ascii="Baskerville Old Face" w:eastAsia="Baskerville Old Face" w:hAnsi="Baskerville Old Face" w:cs="Baskerville Old Face"/>
          <w:sz w:val="18"/>
          <w:szCs w:val="18"/>
        </w:rPr>
        <w:t xml:space="preserve"> p. 228</w:t>
      </w:r>
    </w:p>
  </w:footnote>
  <w:footnote w:id="22">
    <w:p w14:paraId="6416950C" w14:textId="77777777" w:rsidR="00AC5118" w:rsidRPr="00852F3A"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 xml:space="preserve">Rodríguez, L. M. (2018, 3 setiembre). El ejercicio enfermo de excelencia: aplicación de las virtudes intelectuales de Aristóteles / </w:t>
      </w:r>
      <w:proofErr w:type="spellStart"/>
      <w:r w:rsidRPr="00852F3A">
        <w:rPr>
          <w:rFonts w:ascii="Baskerville Old Face" w:eastAsia="Baskerville Old Face" w:hAnsi="Baskerville Old Face" w:cs="Baskerville Old Face"/>
          <w:color w:val="000000" w:themeColor="text1"/>
          <w:sz w:val="18"/>
          <w:szCs w:val="18"/>
        </w:rPr>
        <w:t>Temperamentvm</w:t>
      </w:r>
      <w:proofErr w:type="spellEnd"/>
      <w:r w:rsidRPr="00852F3A">
        <w:rPr>
          <w:rFonts w:ascii="Baskerville Old Face" w:eastAsia="Baskerville Old Face" w:hAnsi="Baskerville Old Face" w:cs="Baskerville Old Face"/>
          <w:color w:val="000000" w:themeColor="text1"/>
          <w:sz w:val="18"/>
          <w:szCs w:val="18"/>
        </w:rPr>
        <w:t>. p. 3</w:t>
      </w:r>
    </w:p>
  </w:footnote>
  <w:footnote w:id="23">
    <w:p w14:paraId="5160DA9B" w14:textId="77777777" w:rsidR="00AC5118" w:rsidRDefault="00AC5118" w:rsidP="00AC5118">
      <w:pPr>
        <w:pStyle w:val="Textonotapie"/>
        <w:rPr>
          <w:rFonts w:ascii="Baskerville Old Face" w:eastAsia="Baskerville Old Face" w:hAnsi="Baskerville Old Face" w:cs="Baskerville Old Face"/>
          <w:color w:val="000000" w:themeColor="text1"/>
          <w:sz w:val="18"/>
          <w:szCs w:val="18"/>
          <w:lang w:val="es"/>
        </w:rPr>
      </w:pPr>
      <w:r w:rsidRPr="2A2FBF13">
        <w:rPr>
          <w:rStyle w:val="Refdenotaalpie"/>
        </w:rPr>
        <w:footnoteRef/>
      </w:r>
      <w:r w:rsidRPr="00852F3A">
        <w:t xml:space="preserve"> </w:t>
      </w:r>
      <w:r w:rsidRPr="2A2FBF13">
        <w:rPr>
          <w:rFonts w:ascii="Baskerville Old Face" w:eastAsia="Baskerville Old Face" w:hAnsi="Baskerville Old Face" w:cs="Baskerville Old Face"/>
          <w:color w:val="000000" w:themeColor="text1"/>
          <w:sz w:val="18"/>
          <w:szCs w:val="18"/>
          <w:lang w:val="es"/>
        </w:rPr>
        <w:t xml:space="preserve">Calvo, J. M. Z. (2001). Sofia y </w:t>
      </w:r>
      <w:proofErr w:type="spellStart"/>
      <w:r w:rsidRPr="2A2FBF13">
        <w:rPr>
          <w:rFonts w:ascii="Baskerville Old Face" w:eastAsia="Baskerville Old Face" w:hAnsi="Baskerville Old Face" w:cs="Baskerville Old Face"/>
          <w:color w:val="000000" w:themeColor="text1"/>
          <w:sz w:val="18"/>
          <w:szCs w:val="18"/>
          <w:lang w:val="es"/>
        </w:rPr>
        <w:t>Phronesis</w:t>
      </w:r>
      <w:proofErr w:type="spellEnd"/>
      <w:r w:rsidRPr="2A2FBF13">
        <w:rPr>
          <w:rFonts w:ascii="Baskerville Old Face" w:eastAsia="Baskerville Old Face" w:hAnsi="Baskerville Old Face" w:cs="Baskerville Old Face"/>
          <w:color w:val="000000" w:themeColor="text1"/>
          <w:sz w:val="18"/>
          <w:szCs w:val="18"/>
          <w:lang w:val="es"/>
        </w:rPr>
        <w:t xml:space="preserve"> en Aristóteles: ética a Nicómaco VI, 7, 1141 a 8 – 1141 b 22. Dialnet. p. 38</w:t>
      </w:r>
    </w:p>
  </w:footnote>
  <w:footnote w:id="24">
    <w:p w14:paraId="0BAF3FB5" w14:textId="77777777" w:rsidR="00AC5118" w:rsidRDefault="00AC5118" w:rsidP="00AC5118">
      <w:pPr>
        <w:pStyle w:val="Textonotapie"/>
        <w:rPr>
          <w:rFonts w:ascii="Baskerville Old Face" w:eastAsia="Baskerville Old Face" w:hAnsi="Baskerville Old Face" w:cs="Baskerville Old Face"/>
          <w:color w:val="000000" w:themeColor="text1"/>
          <w:sz w:val="18"/>
          <w:szCs w:val="18"/>
        </w:rPr>
      </w:pPr>
      <w:r w:rsidRPr="2A2FBF13">
        <w:rPr>
          <w:rStyle w:val="Refdenotaalpie"/>
        </w:rPr>
        <w:footnoteRef/>
      </w:r>
      <w:r w:rsidRPr="00852F3A">
        <w:t xml:space="preserve"> </w:t>
      </w:r>
      <w:r w:rsidRPr="00852F3A">
        <w:rPr>
          <w:rFonts w:ascii="Baskerville Old Face" w:eastAsia="Baskerville Old Face" w:hAnsi="Baskerville Old Face" w:cs="Baskerville Old Face"/>
          <w:color w:val="000000" w:themeColor="text1"/>
          <w:sz w:val="18"/>
          <w:szCs w:val="18"/>
        </w:rPr>
        <w:t xml:space="preserve">Garcés Giraldo L. F., &amp; Giraldo Zuluaga C. (2014). Virtudes intelectuales en Aristóteles para el perfeccionamiento de los actos verdaderos. </w:t>
      </w:r>
      <w:r w:rsidRPr="2A2FBF13">
        <w:rPr>
          <w:rFonts w:ascii="Baskerville Old Face" w:eastAsia="Baskerville Old Face" w:hAnsi="Baskerville Old Face" w:cs="Baskerville Old Face"/>
          <w:i/>
          <w:iCs/>
          <w:color w:val="000000" w:themeColor="text1"/>
          <w:sz w:val="18"/>
          <w:szCs w:val="18"/>
        </w:rPr>
        <w:t>Discusiones Filosóficas</w:t>
      </w:r>
      <w:r w:rsidRPr="2A2FBF13">
        <w:rPr>
          <w:rFonts w:ascii="Baskerville Old Face" w:eastAsia="Baskerville Old Face" w:hAnsi="Baskerville Old Face" w:cs="Baskerville Old Face"/>
          <w:color w:val="000000" w:themeColor="text1"/>
          <w:sz w:val="18"/>
          <w:szCs w:val="18"/>
        </w:rPr>
        <w:t xml:space="preserve">, </w:t>
      </w:r>
      <w:r w:rsidRPr="2A2FBF13">
        <w:rPr>
          <w:rFonts w:ascii="Baskerville Old Face" w:eastAsia="Baskerville Old Face" w:hAnsi="Baskerville Old Face" w:cs="Baskerville Old Face"/>
          <w:i/>
          <w:iCs/>
          <w:color w:val="000000" w:themeColor="text1"/>
          <w:sz w:val="18"/>
          <w:szCs w:val="18"/>
        </w:rPr>
        <w:t>15</w:t>
      </w:r>
      <w:r w:rsidRPr="2A2FBF13">
        <w:rPr>
          <w:rFonts w:ascii="Baskerville Old Face" w:eastAsia="Baskerville Old Face" w:hAnsi="Baskerville Old Face" w:cs="Baskerville Old Face"/>
          <w:color w:val="000000" w:themeColor="text1"/>
          <w:sz w:val="18"/>
          <w:szCs w:val="18"/>
        </w:rPr>
        <w:t>(24), 221-241. p. 233</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01F0D6D5"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 xml:space="preserve">Revista Ciencias y Artes 2023, 1(2), </w:t>
    </w:r>
    <w:r w:rsidR="0089005E">
      <w:rPr>
        <w:rFonts w:ascii="Book Antiqua" w:eastAsia="Calibri" w:hAnsi="Book Antiqua" w:cs="Times New Roman"/>
        <w:b/>
        <w:color w:val="1F4E79" w:themeColor="accent5" w:themeShade="80"/>
      </w:rPr>
      <w:t>61</w:t>
    </w:r>
    <w:r w:rsidRPr="00D94F47">
      <w:rPr>
        <w:rFonts w:ascii="Book Antiqua" w:eastAsia="Calibri" w:hAnsi="Book Antiqua" w:cs="Times New Roman"/>
        <w:b/>
        <w:color w:val="1F4E79" w:themeColor="accent5" w:themeShade="80"/>
      </w:rPr>
      <w:t>-</w:t>
    </w:r>
    <w:r w:rsidR="0095647A">
      <w:rPr>
        <w:rFonts w:ascii="Book Antiqua" w:eastAsia="Calibri" w:hAnsi="Book Antiqua" w:cs="Times New Roman"/>
        <w:b/>
        <w:color w:val="1F4E79" w:themeColor="accent5" w:themeShade="80"/>
      </w:rPr>
      <w:t>60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FC94A06"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5478B8">
      <w:rPr>
        <w:rFonts w:asciiTheme="majorHAnsi" w:eastAsia="Calibri" w:hAnsiTheme="majorHAnsi" w:cs="Times New Roman"/>
        <w:b/>
        <w:color w:val="1F4E79" w:themeColor="accent5" w:themeShade="80"/>
      </w:rPr>
      <w:t>10</w:t>
    </w:r>
    <w:r w:rsidR="00120207">
      <w:rPr>
        <w:rFonts w:asciiTheme="majorHAnsi" w:eastAsia="Calibri" w:hAnsiTheme="majorHAnsi" w:cs="Times New Roman"/>
        <w:b/>
        <w:color w:val="1F4E79" w:themeColor="accent5" w:themeShade="80"/>
      </w:rPr>
      <w:t>7</w:t>
    </w:r>
    <w:r w:rsidRPr="0055334D">
      <w:rPr>
        <w:rFonts w:asciiTheme="majorHAnsi" w:eastAsia="Calibri" w:hAnsiTheme="majorHAnsi" w:cs="Times New Roman"/>
        <w:b/>
        <w:color w:val="1F4E79" w:themeColor="accent5" w:themeShade="80"/>
      </w:rPr>
      <w:t>-</w:t>
    </w:r>
    <w:r w:rsidR="007F7952">
      <w:rPr>
        <w:rFonts w:asciiTheme="majorHAnsi" w:eastAsia="Calibri" w:hAnsiTheme="majorHAnsi" w:cs="Times New Roman"/>
        <w:b/>
        <w:color w:val="1F4E79" w:themeColor="accent5" w:themeShade="80"/>
      </w:rPr>
      <w:t>1</w:t>
    </w:r>
    <w:r w:rsidR="00AD396F">
      <w:rPr>
        <w:rFonts w:asciiTheme="majorHAnsi" w:eastAsia="Calibri" w:hAnsiTheme="majorHAnsi" w:cs="Times New Roman"/>
        <w:b/>
        <w:color w:val="1F4E79" w:themeColor="accent5" w:themeShade="80"/>
      </w:rPr>
      <w:t>2</w:t>
    </w:r>
    <w:r w:rsidR="00120207">
      <w:rPr>
        <w:rFonts w:asciiTheme="majorHAnsi" w:eastAsia="Calibri" w:hAnsiTheme="majorHAnsi" w:cs="Times New Roman"/>
        <w:b/>
        <w:color w:val="1F4E79" w:themeColor="accent5" w:themeShade="80"/>
      </w:rPr>
      <w:t>2</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BC3959" w14:textId="730639C1" w:rsidR="00624DE6" w:rsidRDefault="005478B8" w:rsidP="00624DE6">
    <w:pPr>
      <w:pBdr>
        <w:bottom w:val="single" w:sz="6" w:space="1" w:color="auto"/>
      </w:pBdr>
      <w:spacing w:after="0pt" w:line="12pt" w:lineRule="auto"/>
      <w:rPr>
        <w:rFonts w:ascii="Book Antiqua" w:hAnsi="Book Antiqua" w:cs="Times New Roman"/>
        <w:color w:val="1F4E79" w:themeColor="accent5" w:themeShade="80"/>
      </w:rPr>
    </w:pPr>
    <w:r>
      <w:rPr>
        <w:rFonts w:ascii="Book Antiqua" w:hAnsi="Book Antiqua" w:cs="Times New Roman"/>
        <w:color w:val="1F4E79" w:themeColor="accent5" w:themeShade="80"/>
      </w:rPr>
      <w:t>Sobre las virtudes intelectuales en la Ética Nicomáquea</w:t>
    </w:r>
  </w:p>
  <w:p w14:paraId="4F298BB0" w14:textId="77777777" w:rsidR="00624DE6" w:rsidRPr="00624DE6" w:rsidRDefault="00624DE6" w:rsidP="00624DE6">
    <w:pPr>
      <w:spacing w:after="0pt" w:line="12pt" w:lineRule="auto"/>
      <w:rPr>
        <w:rFonts w:ascii="Book Antiqua" w:hAnsi="Book Antiqua"/>
        <w:color w:val="1F4E79" w:themeColor="accent5" w:themeShade="80"/>
        <w:sz w:val="20"/>
        <w:szCs w:val="20"/>
      </w:rPr>
    </w:pPr>
  </w:p>
  <w:p w14:paraId="6006AE10" w14:textId="77777777" w:rsidR="00682EB1" w:rsidRPr="00682EB1" w:rsidRDefault="00682EB1" w:rsidP="00624DE6">
    <w:pPr>
      <w:spacing w:line="18pt" w:lineRule="auto"/>
      <w:jc w:val="both"/>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AC6C2F3" w14:textId="2D276471" w:rsidR="00961314" w:rsidRPr="00961314" w:rsidRDefault="005478B8" w:rsidP="00961314">
    <w:pPr>
      <w:pBdr>
        <w:bottom w:val="single" w:sz="4" w:space="1" w:color="auto"/>
      </w:pBdr>
      <w:spacing w:line="12pt" w:lineRule="auto"/>
      <w:jc w:val="end"/>
      <w:rPr>
        <w:rFonts w:ascii="Book Antiqua" w:eastAsia="Calibri" w:hAnsi="Book Antiqua" w:cs="Times New Roman"/>
        <w:color w:val="1F4E79" w:themeColor="accent5" w:themeShade="80"/>
        <w:lang w:val="pt-BR"/>
      </w:rPr>
    </w:pPr>
    <w:r>
      <w:rPr>
        <w:rFonts w:ascii="Book Antiqua" w:hAnsi="Book Antiqua"/>
        <w:color w:val="1F4E79" w:themeColor="accent5" w:themeShade="80"/>
        <w:lang w:val="pt-BR"/>
      </w:rPr>
      <w:t xml:space="preserve">José </w:t>
    </w:r>
    <w:proofErr w:type="spellStart"/>
    <w:r>
      <w:rPr>
        <w:rFonts w:ascii="Book Antiqua" w:hAnsi="Book Antiqua"/>
        <w:color w:val="1F4E79" w:themeColor="accent5" w:themeShade="80"/>
        <w:lang w:val="pt-BR"/>
      </w:rPr>
      <w:t>María</w:t>
    </w:r>
    <w:proofErr w:type="spellEnd"/>
    <w:r>
      <w:rPr>
        <w:rFonts w:ascii="Book Antiqua" w:hAnsi="Book Antiqua"/>
        <w:color w:val="1F4E79" w:themeColor="accent5" w:themeShade="80"/>
        <w:lang w:val="pt-BR"/>
      </w:rPr>
      <w:t xml:space="preserve"> </w:t>
    </w:r>
    <w:proofErr w:type="spellStart"/>
    <w:r>
      <w:rPr>
        <w:rFonts w:ascii="Book Antiqua" w:hAnsi="Book Antiqua"/>
        <w:color w:val="1F4E79" w:themeColor="accent5" w:themeShade="80"/>
        <w:lang w:val="pt-BR"/>
      </w:rPr>
      <w:t>Lizana</w:t>
    </w:r>
    <w:proofErr w:type="spellEnd"/>
    <w:r>
      <w:rPr>
        <w:rFonts w:ascii="Book Antiqua" w:hAnsi="Book Antiqua"/>
        <w:color w:val="1F4E79" w:themeColor="accent5" w:themeShade="80"/>
        <w:lang w:val="pt-BR"/>
      </w:rPr>
      <w:t xml:space="preserve"> </w:t>
    </w:r>
    <w:proofErr w:type="spellStart"/>
    <w:r>
      <w:rPr>
        <w:rFonts w:ascii="Book Antiqua" w:hAnsi="Book Antiqua"/>
        <w:color w:val="1F4E79" w:themeColor="accent5" w:themeShade="80"/>
        <w:lang w:val="pt-BR"/>
      </w:rPr>
      <w:t>Crispín</w:t>
    </w:r>
    <w:proofErr w:type="spellEnd"/>
  </w:p>
  <w:p w14:paraId="553661F4" w14:textId="4631D1BF" w:rsidR="00B67320" w:rsidRDefault="00B67320" w:rsidP="00961314">
    <w:pPr>
      <w:spacing w:line="12pt" w:lineRule="auto"/>
      <w:jc w:val="end"/>
      <w:rPr>
        <w:rFonts w:ascii="Book Antiqua" w:eastAsia="Calibri" w:hAnsi="Book Antiqua" w:cs="Times New Roman"/>
        <w:lang w:val="pt-BR"/>
      </w:rPr>
    </w:pPr>
  </w:p>
  <w:p w14:paraId="44901DC5" w14:textId="168D6E22" w:rsidR="00961314" w:rsidRPr="00961314" w:rsidRDefault="00961314" w:rsidP="00961314">
    <w:pPr>
      <w:spacing w:line="12pt" w:lineRule="auto"/>
      <w:jc w:val="center"/>
      <w:rPr>
        <w:rFonts w:ascii="Book Antiqua" w:eastAsia="Calibri" w:hAnsi="Book Antiqua" w:cs="Times New Roman"/>
        <w:lang w:val="pt-BR"/>
      </w:rPr>
    </w:pPr>
  </w:p>
  <w:p w14:paraId="79B0CDCA" w14:textId="77777777" w:rsidR="00624DE6" w:rsidRPr="00961314" w:rsidRDefault="00624DE6" w:rsidP="00624DE6">
    <w:pPr>
      <w:spacing w:line="12pt" w:lineRule="auto"/>
      <w:jc w:val="end"/>
      <w:rPr>
        <w:rFonts w:ascii="Times New Roman" w:eastAsia="Calibri" w:hAnsi="Times New Roman" w:cs="Times New Roman"/>
        <w:color w:val="1F4E79" w:themeColor="accent5" w:themeShade="80"/>
        <w:lang w:val="pt-BR"/>
      </w:rPr>
    </w:pPr>
  </w:p>
  <w:p w14:paraId="02489075" w14:textId="77777777" w:rsidR="00D94F47" w:rsidRPr="00961314" w:rsidRDefault="00D94F47" w:rsidP="00D94F47">
    <w:pPr>
      <w:spacing w:after="0pt" w:line="12pt" w:lineRule="auto"/>
      <w:jc w:val="end"/>
      <w:rPr>
        <w:rFonts w:ascii="Book Antiqua" w:hAnsi="Book Antiqua" w:cs="Noto Sans"/>
        <w:color w:val="1F4E79" w:themeColor="accent5" w:themeShade="80"/>
        <w:shd w:val="clear" w:color="auto" w:fill="FFFFFF"/>
        <w:lang w:val="pt-BR"/>
      </w:rPr>
    </w:pPr>
  </w:p>
  <w:p w14:paraId="0CCFD54E" w14:textId="159B13D0" w:rsidR="00D94F47" w:rsidRPr="00961314" w:rsidRDefault="00D94F47" w:rsidP="00D94F47">
    <w:pPr>
      <w:spacing w:after="0pt" w:line="12pt" w:lineRule="auto"/>
      <w:jc w:val="end"/>
      <w:rPr>
        <w:rFonts w:ascii="Book Antiqua" w:hAnsi="Book Antiqua"/>
        <w:color w:val="1F4E79" w:themeColor="accent5" w:themeShade="80"/>
        <w:lang w:val="pt-BR"/>
      </w:rPr>
    </w:pPr>
  </w:p>
  <w:p w14:paraId="5ECD68CC" w14:textId="77777777" w:rsidR="00D94F47" w:rsidRPr="00961314" w:rsidRDefault="00D94F47" w:rsidP="00D94F47">
    <w:pPr>
      <w:spacing w:after="0pt" w:line="12pt" w:lineRule="auto"/>
      <w:jc w:val="end"/>
      <w:rPr>
        <w:rFonts w:ascii="Book Antiqua" w:hAnsi="Book Antiqua"/>
        <w:color w:val="1F4E79" w:themeColor="accent5" w:themeShade="80"/>
        <w:lang w:val="pt-BR"/>
      </w:rPr>
    </w:pPr>
  </w:p>
  <w:p w14:paraId="1639BB88" w14:textId="77777777" w:rsidR="00687AAB" w:rsidRPr="00961314" w:rsidRDefault="00687AAB" w:rsidP="00687AAB">
    <w:pPr>
      <w:spacing w:after="0pt" w:line="10.80pt" w:lineRule="auto"/>
      <w:ind w:start="1.35pt"/>
      <w:rPr>
        <w:rFonts w:ascii="Goudy Old Style" w:eastAsia="Arial" w:hAnsi="Goudy Old Style" w:cs="Arial"/>
        <w:lang w:val="pt-BR"/>
      </w:rPr>
    </w:pPr>
  </w:p>
  <w:p w14:paraId="402778C1" w14:textId="77777777" w:rsidR="00465E4D" w:rsidRPr="00961314" w:rsidRDefault="00465E4D" w:rsidP="00687AAB">
    <w:pPr>
      <w:spacing w:after="0pt" w:line="12pt" w:lineRule="auto"/>
      <w:rPr>
        <w:rFonts w:ascii="Goudy Old Style" w:hAnsi="Goudy Old Style"/>
        <w:lang w:val="pt-BR"/>
      </w:rPr>
    </w:pPr>
  </w:p>
  <w:p w14:paraId="5C23E1F0" w14:textId="11F23BBF" w:rsidR="008F5375" w:rsidRPr="00961314" w:rsidRDefault="008F5375" w:rsidP="008F5375">
    <w:pPr>
      <w:spacing w:after="0pt" w:line="12pt" w:lineRule="auto"/>
      <w:jc w:val="end"/>
      <w:rPr>
        <w:rFonts w:ascii="Goudy Old Style" w:hAnsi="Goudy Old Style"/>
        <w:lang w:val="pt-BR"/>
      </w:rPr>
    </w:pPr>
  </w:p>
  <w:p w14:paraId="266E299C" w14:textId="77777777" w:rsidR="00242EDB" w:rsidRPr="00961314" w:rsidRDefault="00242EDB" w:rsidP="00242EDB">
    <w:pPr>
      <w:pStyle w:val="Encabezado"/>
      <w:jc w:val="end"/>
      <w:rPr>
        <w:lang w:val="pt-BR"/>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746AE"/>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20207"/>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2C60"/>
    <w:rsid w:val="001C434C"/>
    <w:rsid w:val="001C7A97"/>
    <w:rsid w:val="001D5593"/>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65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4895"/>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3DEE"/>
    <w:rsid w:val="00476483"/>
    <w:rsid w:val="00486C59"/>
    <w:rsid w:val="00487F78"/>
    <w:rsid w:val="00490E05"/>
    <w:rsid w:val="004979F2"/>
    <w:rsid w:val="004A334D"/>
    <w:rsid w:val="004A6CF5"/>
    <w:rsid w:val="004A7687"/>
    <w:rsid w:val="004B0822"/>
    <w:rsid w:val="004B2973"/>
    <w:rsid w:val="004B339D"/>
    <w:rsid w:val="004B60CC"/>
    <w:rsid w:val="004C70FE"/>
    <w:rsid w:val="004C7BA5"/>
    <w:rsid w:val="004D0A3E"/>
    <w:rsid w:val="004D3FE8"/>
    <w:rsid w:val="004E163E"/>
    <w:rsid w:val="004E6034"/>
    <w:rsid w:val="004F22D6"/>
    <w:rsid w:val="004F4683"/>
    <w:rsid w:val="00502D3D"/>
    <w:rsid w:val="005047F3"/>
    <w:rsid w:val="00505C5E"/>
    <w:rsid w:val="00513DE7"/>
    <w:rsid w:val="00514285"/>
    <w:rsid w:val="00517AF4"/>
    <w:rsid w:val="00520B0A"/>
    <w:rsid w:val="00531173"/>
    <w:rsid w:val="00531495"/>
    <w:rsid w:val="00537B48"/>
    <w:rsid w:val="005478B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D62E9"/>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4DE6"/>
    <w:rsid w:val="00625870"/>
    <w:rsid w:val="006275AA"/>
    <w:rsid w:val="00633FAC"/>
    <w:rsid w:val="00636AB8"/>
    <w:rsid w:val="006418C2"/>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B2B7A"/>
    <w:rsid w:val="006C3513"/>
    <w:rsid w:val="006C7A84"/>
    <w:rsid w:val="006D3C4D"/>
    <w:rsid w:val="006D5C10"/>
    <w:rsid w:val="006E127B"/>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E082F"/>
    <w:rsid w:val="007E26EF"/>
    <w:rsid w:val="007F0E1E"/>
    <w:rsid w:val="007F0F8E"/>
    <w:rsid w:val="007F4186"/>
    <w:rsid w:val="007F7952"/>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5551C"/>
    <w:rsid w:val="0086295F"/>
    <w:rsid w:val="00862F56"/>
    <w:rsid w:val="00864437"/>
    <w:rsid w:val="00867B23"/>
    <w:rsid w:val="008733AA"/>
    <w:rsid w:val="00882819"/>
    <w:rsid w:val="008848DC"/>
    <w:rsid w:val="00885005"/>
    <w:rsid w:val="00887DF0"/>
    <w:rsid w:val="0089005E"/>
    <w:rsid w:val="00891694"/>
    <w:rsid w:val="008966A8"/>
    <w:rsid w:val="008A1728"/>
    <w:rsid w:val="008B1730"/>
    <w:rsid w:val="008B380A"/>
    <w:rsid w:val="008C3F2D"/>
    <w:rsid w:val="008D1584"/>
    <w:rsid w:val="008D470B"/>
    <w:rsid w:val="008D4941"/>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647A"/>
    <w:rsid w:val="00957C30"/>
    <w:rsid w:val="00961314"/>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9F7A50"/>
    <w:rsid w:val="00A13D65"/>
    <w:rsid w:val="00A13D67"/>
    <w:rsid w:val="00A32761"/>
    <w:rsid w:val="00A3684F"/>
    <w:rsid w:val="00A371C2"/>
    <w:rsid w:val="00A51570"/>
    <w:rsid w:val="00A5249E"/>
    <w:rsid w:val="00A53845"/>
    <w:rsid w:val="00A53F0E"/>
    <w:rsid w:val="00A6052E"/>
    <w:rsid w:val="00A6317C"/>
    <w:rsid w:val="00A638DD"/>
    <w:rsid w:val="00A64E22"/>
    <w:rsid w:val="00A73477"/>
    <w:rsid w:val="00A73C66"/>
    <w:rsid w:val="00A73FE8"/>
    <w:rsid w:val="00A74463"/>
    <w:rsid w:val="00A85787"/>
    <w:rsid w:val="00A86DE7"/>
    <w:rsid w:val="00A87115"/>
    <w:rsid w:val="00A87701"/>
    <w:rsid w:val="00A91C7E"/>
    <w:rsid w:val="00AA1112"/>
    <w:rsid w:val="00AA380F"/>
    <w:rsid w:val="00AA43E8"/>
    <w:rsid w:val="00AC2BE5"/>
    <w:rsid w:val="00AC302B"/>
    <w:rsid w:val="00AC3AA4"/>
    <w:rsid w:val="00AC4ACE"/>
    <w:rsid w:val="00AC4C14"/>
    <w:rsid w:val="00AC5118"/>
    <w:rsid w:val="00AC5B6C"/>
    <w:rsid w:val="00AD378D"/>
    <w:rsid w:val="00AD396F"/>
    <w:rsid w:val="00AD784D"/>
    <w:rsid w:val="00AD79BF"/>
    <w:rsid w:val="00AE35BA"/>
    <w:rsid w:val="00AE7D81"/>
    <w:rsid w:val="00AF243F"/>
    <w:rsid w:val="00B019E5"/>
    <w:rsid w:val="00B02343"/>
    <w:rsid w:val="00B16627"/>
    <w:rsid w:val="00B1718B"/>
    <w:rsid w:val="00B20345"/>
    <w:rsid w:val="00B230F3"/>
    <w:rsid w:val="00B3089F"/>
    <w:rsid w:val="00B3201A"/>
    <w:rsid w:val="00B32E12"/>
    <w:rsid w:val="00B4245E"/>
    <w:rsid w:val="00B50015"/>
    <w:rsid w:val="00B51038"/>
    <w:rsid w:val="00B65671"/>
    <w:rsid w:val="00B6645C"/>
    <w:rsid w:val="00B67320"/>
    <w:rsid w:val="00B8327A"/>
    <w:rsid w:val="00B95E8A"/>
    <w:rsid w:val="00B95F94"/>
    <w:rsid w:val="00BA1FB5"/>
    <w:rsid w:val="00BB25C8"/>
    <w:rsid w:val="00BB6B90"/>
    <w:rsid w:val="00BD2CB2"/>
    <w:rsid w:val="00BD6F6A"/>
    <w:rsid w:val="00BE5225"/>
    <w:rsid w:val="00BE5C12"/>
    <w:rsid w:val="00BF49C8"/>
    <w:rsid w:val="00C15D9D"/>
    <w:rsid w:val="00C31CC5"/>
    <w:rsid w:val="00C32147"/>
    <w:rsid w:val="00C34DC1"/>
    <w:rsid w:val="00C41770"/>
    <w:rsid w:val="00C4534D"/>
    <w:rsid w:val="00C45EA0"/>
    <w:rsid w:val="00C47A6E"/>
    <w:rsid w:val="00C50D09"/>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50756"/>
    <w:rsid w:val="00D56B46"/>
    <w:rsid w:val="00D573EA"/>
    <w:rsid w:val="00D60D7B"/>
    <w:rsid w:val="00D62B1B"/>
    <w:rsid w:val="00D67259"/>
    <w:rsid w:val="00D80E14"/>
    <w:rsid w:val="00D90DE7"/>
    <w:rsid w:val="00D940B0"/>
    <w:rsid w:val="00D94F47"/>
    <w:rsid w:val="00DA2E02"/>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3E25"/>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2D61"/>
    <w:rsid w:val="00F57244"/>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normaltextrun">
    <w:name w:val="normaltextrun"/>
    <w:basedOn w:val="Fuentedeprrafopredeter"/>
    <w:rsid w:val="00AC5118"/>
  </w:style>
  <w:style w:type="character" w:customStyle="1" w:styleId="eop">
    <w:name w:val="eop"/>
    <w:basedOn w:val="Fuentedeprrafopredeter"/>
    <w:rsid w:val="00AC511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http://www.scielo.org.mx/scielo.php?script=sci_arttext&amp;pid=S0188-66492014000100006&amp;lng=es&amp;tlng=es" TargetMode="External"/><Relationship Id="rId18" Type="http://purl.oclc.org/ooxml/officeDocument/relationships/hyperlink" Target="https://doi.org/10.1111/edth.12570" TargetMode="External"/><Relationship Id="rId26" Type="http://purl.oclc.org/ooxml/officeDocument/relationships/hyperlink" Target="https://ciberindex.com/index.php/t/article/view/e11592" TargetMode="External"/><Relationship Id="rId21" Type="http://purl.oclc.org/ooxml/officeDocument/relationships/hyperlink" Target="https://doi.org/10.3390/philosophies8050091" TargetMode="External"/><Relationship Id="rId34" Type="http://purl.oclc.org/ooxml/officeDocument/relationships/header" Target="header4.xml"/><Relationship Id="rId7" Type="http://purl.oclc.org/ooxml/officeDocument/relationships/image" Target="media/image1.jpg"/><Relationship Id="rId12" Type="http://purl.oclc.org/ooxml/officeDocument/relationships/footer" Target="footer2.xml"/><Relationship Id="rId17" Type="http://purl.oclc.org/ooxml/officeDocument/relationships/hyperlink" Target="https://dialnet.unirioja.es/servlet/articulo?codigo=246319" TargetMode="External"/><Relationship Id="rId25" Type="http://purl.oclc.org/ooxml/officeDocument/relationships/hyperlink" Target="http://www.scielo.org.mx/scielo.php?script=sci_arttext&amp;pid=S0188-66492013000200002&amp;lng=es&amp;tlng=es" TargetMode="External"/><Relationship Id="rId33" Type="http://purl.oclc.org/ooxml/officeDocument/relationships/header" Target="header3.xml"/><Relationship Id="rId2" Type="http://purl.oclc.org/ooxml/officeDocument/relationships/styles" Target="styles.xml"/><Relationship Id="rId16" Type="http://purl.oclc.org/ooxml/officeDocument/relationships/hyperlink" Target="https://doi.org/10.18800/arete.199901-02.026" TargetMode="External"/><Relationship Id="rId20" Type="http://purl.oclc.org/ooxml/officeDocument/relationships/hyperlink" Target="https://revistasojs.ucaldas.edu.co/index.php/discusionesfilosoficas/article/view/762" TargetMode="External"/><Relationship Id="rId29" Type="http://purl.oclc.org/ooxml/officeDocument/relationships/hyperlink" Target="https://doi.org/10.1163/22141332-00203004" TargetMode="External"/><Relationship Id="rId1" Type="http://purl.oclc.org/ooxml/officeDocument/relationships/customXml" Target="../customXml/item1.xml"/><Relationship Id="rId6" Type="http://purl.oclc.org/ooxml/officeDocument/relationships/endnotes" Target="endnotes.xml"/><Relationship Id="rId11" Type="http://purl.oclc.org/ooxml/officeDocument/relationships/footer" Target="footer1.xml"/><Relationship Id="rId24" Type="http://purl.oclc.org/ooxml/officeDocument/relationships/hyperlink" Target="https://doi.org/10.1080/00014788.2013.872554" TargetMode="External"/><Relationship Id="rId32" Type="http://purl.oclc.org/ooxml/officeDocument/relationships/image" Target="media/image3.jpeg"/><Relationship Id="rId37" Type="http://purl.oclc.org/ooxml/officeDocument/relationships/theme" Target="theme/theme1.xml"/><Relationship Id="rId5" Type="http://purl.oclc.org/ooxml/officeDocument/relationships/footnotes" Target="footnotes.xml"/><Relationship Id="rId15" Type="http://purl.oclc.org/ooxml/officeDocument/relationships/hyperlink" Target="https://doi.org/10.18800/arete.200902.001" TargetMode="External"/><Relationship Id="rId23" Type="http://purl.oclc.org/ooxml/officeDocument/relationships/hyperlink" Target="https://doi.org/10.5840/faithphil199815443" TargetMode="External"/><Relationship Id="rId28" Type="http://purl.oclc.org/ooxml/officeDocument/relationships/hyperlink" Target="https://dialnet.unirioja.es/servlet/articulo?codigo=4747941" TargetMode="External"/><Relationship Id="rId36" Type="http://purl.oclc.org/ooxml/officeDocument/relationships/glossaryDocument" Target="glossary/document.xml"/><Relationship Id="rId10" Type="http://purl.oclc.org/ooxml/officeDocument/relationships/header" Target="header2.xml"/><Relationship Id="rId19" Type="http://purl.oclc.org/ooxml/officeDocument/relationships/hyperlink" Target="https://doi.org/10.18800/arete.201801.001" TargetMode="External"/><Relationship Id="rId31" Type="http://purl.oclc.org/ooxml/officeDocument/relationships/hyperlink" Target="https://doi.org/10.15366/BP2021.27.001" TargetMode="External"/><Relationship Id="rId4" Type="http://purl.oclc.org/ooxml/officeDocument/relationships/webSettings" Target="webSettings.xml"/><Relationship Id="rId9" Type="http://purl.oclc.org/ooxml/officeDocument/relationships/header" Target="header1.xml"/><Relationship Id="rId14" Type="http://purl.oclc.org/ooxml/officeDocument/relationships/hyperlink" Target="https://revistaestudiostributarios.uchile.cl/index.php/RDF/article/view/44445" TargetMode="External"/><Relationship Id="rId22" Type="http://purl.oclc.org/ooxml/officeDocument/relationships/hyperlink" Target="https://doi.org/10.1007/s11229-019-02437-w" TargetMode="External"/><Relationship Id="rId27" Type="http://purl.oclc.org/ooxml/officeDocument/relationships/hyperlink" Target="https://doi.org/10.18800/arete.201101.007" TargetMode="External"/><Relationship Id="rId30" Type="http://purl.oclc.org/ooxml/officeDocument/relationships/hyperlink" Target="https://doi.org/10.1007/s10677-006-9054-2" TargetMode="External"/><Relationship Id="rId35" Type="http://purl.oclc.org/ooxml/officeDocument/relationships/fontTable" Target="fontTable.xml"/><Relationship Id="rId8" Type="http://purl.oclc.org/ooxml/officeDocument/relationships/hyperlink" Target="mailto:jomalicri19@gmail.com" TargetMode="External"/><Relationship Id="rId3" Type="http://purl.oclc.org/ooxml/officeDocument/relationships/settings" Target="settings.xml"/></Relationships>
</file>

<file path=word/_rels/footnotes.xml.rels><?xml version="1.0" encoding="UTF-8" standalone="yes"?>
<Relationships xmlns="http://schemas.openxmlformats.org/package/2006/relationships"><Relationship Id="rId1" Type="http://purl.oclc.org/ooxml/officeDocument/relationships/hyperlink" Target="https://usc-word-edit.officeapps.live.com/we/wordeditorframe.aspx?new=1&amp;ui=en%2DUS&amp;rs=en%2DUS&amp;wdorigin=OFFICECOM-WEB.START.NEW-INSTANT&amp;wdprevioussessionsrc=HarmonyWeb&amp;wdprevioussession=114eed61-525b-4734-9eaf-a59ab8211ef0&amp;wdenableroaming=1&amp;mscc=1&amp;wdodb=1&amp;hid=5797EBA0-F0D6-4000-7E25-8B77AA3C8B52&amp;wopisrc=https%3A%2F%2Futpedupe-my.sharepoint.com%2Fpersonal%2Fc22213_utp_edu_pe%2F_vti_bin%2Fwopi.ashx%2Ffiles%2F8939a58a9acd448b8d0a08dff0d0b07a&amp;wdhostclicktime=1699318637901&amp;jsapi=1&amp;jsapiver=v1&amp;newsession=1&amp;corrid=1b23dbf4-7151-44d6-a97f-541cbb29824e&amp;usid=1b23dbf4-7151-44d6-a97f-541cbb29824e&amp;sftc=1&amp;cac=1&amp;mtf=1&amp;sfp=1&amp;wdredirectionreason=Unified_SingleFlush&amp;rct=Medium&amp;ctp=LeastProtected"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DDBA82E5EA6430B9CA35EEC6F8CD1A9"/>
        <w:category>
          <w:name w:val="General"/>
          <w:gallery w:val="placeholder"/>
        </w:category>
        <w:types>
          <w:type w:val="bbPlcHdr"/>
        </w:types>
        <w:behaviors>
          <w:behavior w:val="content"/>
        </w:behaviors>
        <w:guid w:val="{154C4749-5DC1-4049-9112-187090A1CDF3}"/>
      </w:docPartPr>
      <w:docPartBody>
        <w:p w:rsidR="00000000" w:rsidRDefault="007A2732" w:rsidP="007A2732">
          <w:pPr>
            <w:pStyle w:val="EDDBA82E5EA6430B9CA35EEC6F8CD1A9"/>
          </w:pPr>
          <w:r w:rsidRPr="5D7D9230">
            <w:t>Click here to enter text.</w:t>
          </w:r>
        </w:p>
      </w:docPartBody>
    </w:docPart>
    <w:docPart>
      <w:docPartPr>
        <w:name w:val="6F5A1E60A09845CBB1745E22D1591D8E"/>
        <w:category>
          <w:name w:val="General"/>
          <w:gallery w:val="placeholder"/>
        </w:category>
        <w:types>
          <w:type w:val="bbPlcHdr"/>
        </w:types>
        <w:behaviors>
          <w:behavior w:val="content"/>
        </w:behaviors>
        <w:guid w:val="{BDB073F5-C30A-4D15-91C7-F6C80246C5E9}"/>
      </w:docPartPr>
      <w:docPartBody>
        <w:p w:rsidR="00000000" w:rsidRDefault="007A2732" w:rsidP="007A2732">
          <w:pPr>
            <w:pStyle w:val="6F5A1E60A09845CBB1745E22D1591D8E"/>
          </w:pPr>
          <w:r w:rsidRPr="5D7D9230">
            <w:t>Click here to enter text.</w:t>
          </w:r>
        </w:p>
      </w:docPartBody>
    </w:docPart>
    <w:docPart>
      <w:docPartPr>
        <w:name w:val="5626AB1B6737439F8C61ACCE39A0DAE2"/>
        <w:category>
          <w:name w:val="General"/>
          <w:gallery w:val="placeholder"/>
        </w:category>
        <w:types>
          <w:type w:val="bbPlcHdr"/>
        </w:types>
        <w:behaviors>
          <w:behavior w:val="content"/>
        </w:behaviors>
        <w:guid w:val="{8EAD9347-21C1-46B9-B7B9-C1F2772FBD6C}"/>
      </w:docPartPr>
      <w:docPartBody>
        <w:p w:rsidR="00000000" w:rsidRDefault="007A2732" w:rsidP="007A2732">
          <w:pPr>
            <w:pStyle w:val="5626AB1B6737439F8C61ACCE39A0DAE2"/>
          </w:pPr>
          <w:r w:rsidRPr="5D7D9230">
            <w:t>Click here to enter text.</w:t>
          </w:r>
        </w:p>
      </w:docPartBody>
    </w:docPart>
    <w:docPart>
      <w:docPartPr>
        <w:name w:val="80BE8B946D584B6DBBA317C4BC45F345"/>
        <w:category>
          <w:name w:val="General"/>
          <w:gallery w:val="placeholder"/>
        </w:category>
        <w:types>
          <w:type w:val="bbPlcHdr"/>
        </w:types>
        <w:behaviors>
          <w:behavior w:val="content"/>
        </w:behaviors>
        <w:guid w:val="{FB16647E-85D2-4644-BB0D-FAEC91A0EF34}"/>
      </w:docPartPr>
      <w:docPartBody>
        <w:p w:rsidR="00000000" w:rsidRDefault="007A2732" w:rsidP="007A2732">
          <w:pPr>
            <w:pStyle w:val="80BE8B946D584B6DBBA317C4BC45F345"/>
          </w:pPr>
          <w:r w:rsidRPr="5D7D9230">
            <w:t>Click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Baskerville Old Face">
    <w:panose1 w:val="02020602080505020303"/>
    <w:charset w:characterSet="iso-8859-1"/>
    <w:family w:val="roman"/>
    <w:pitch w:val="variable"/>
    <w:sig w:usb0="00000003" w:usb1="00000000" w:usb2="00000000" w:usb3="00000000" w:csb0="00000001" w:csb1="00000000"/>
  </w:font>
  <w:font w:name="Noto Sans">
    <w:charset w:characterSet="iso-8859-1"/>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32"/>
    <w:rsid w:val="007A2732"/>
    <w:rsid w:val="00EA7D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EDDBA82E5EA6430B9CA35EEC6F8CD1A9">
    <w:name w:val="EDDBA82E5EA6430B9CA35EEC6F8CD1A9"/>
    <w:rsid w:val="007A2732"/>
  </w:style>
  <w:style w:type="paragraph" w:customStyle="1" w:styleId="6F5A1E60A09845CBB1745E22D1591D8E">
    <w:name w:val="6F5A1E60A09845CBB1745E22D1591D8E"/>
    <w:rsid w:val="007A2732"/>
  </w:style>
  <w:style w:type="paragraph" w:customStyle="1" w:styleId="5626AB1B6737439F8C61ACCE39A0DAE2">
    <w:name w:val="5626AB1B6737439F8C61ACCE39A0DAE2"/>
    <w:rsid w:val="007A2732"/>
  </w:style>
  <w:style w:type="paragraph" w:customStyle="1" w:styleId="80BE8B946D584B6DBBA317C4BC45F345">
    <w:name w:val="80BE8B946D584B6DBBA317C4BC45F345"/>
    <w:rsid w:val="007A2732"/>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16</Pages>
  <Words>3869</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2023-11-23T05:23:00Z</cp:lastPrinted>
  <dcterms:created xsi:type="dcterms:W3CDTF">2023-11-23T05:24:00Z</dcterms:created>
  <dcterms:modified xsi:type="dcterms:W3CDTF">2023-11-23T05:24:00Z</dcterms:modified>
</cp:coreProperties>
</file>